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C2696E"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5</w:t>
      </w:r>
      <w:r w:rsidR="00B030FA" w:rsidRPr="00B030FA">
        <w:rPr>
          <w:rFonts w:ascii="Times New Roman" w:hAnsi="Times New Roman" w:cs="Times New Roman"/>
          <w:b/>
          <w:sz w:val="24"/>
          <w:szCs w:val="24"/>
        </w:rPr>
        <w:t>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335976" w:rsidRDefault="00335976" w:rsidP="00335976">
      <w:pPr>
        <w:pStyle w:val="ListParagraph"/>
        <w:numPr>
          <w:ilvl w:val="0"/>
          <w:numId w:val="2"/>
        </w:numPr>
        <w:spacing w:after="80"/>
        <w:ind w:left="360" w:hanging="288"/>
        <w:jc w:val="both"/>
        <w:rPr>
          <w:szCs w:val="24"/>
        </w:rPr>
      </w:pPr>
      <w:r>
        <w:rPr>
          <w:szCs w:val="24"/>
        </w:rPr>
        <w:t>Complete the following table (10 points)</w:t>
      </w:r>
    </w:p>
    <w:tbl>
      <w:tblPr>
        <w:tblStyle w:val="TableGrid"/>
        <w:tblW w:w="0" w:type="auto"/>
        <w:tblInd w:w="72" w:type="dxa"/>
        <w:tblLook w:val="04A0" w:firstRow="1" w:lastRow="0" w:firstColumn="1" w:lastColumn="0" w:noHBand="0" w:noVBand="1"/>
      </w:tblPr>
      <w:tblGrid>
        <w:gridCol w:w="3320"/>
        <w:gridCol w:w="2891"/>
        <w:gridCol w:w="3293"/>
      </w:tblGrid>
      <w:tr w:rsidR="00335976" w:rsidTr="00BA4482">
        <w:tc>
          <w:tcPr>
            <w:tcW w:w="3320" w:type="dxa"/>
          </w:tcPr>
          <w:p w:rsidR="00335976" w:rsidRDefault="00335976" w:rsidP="00BA4482">
            <w:pPr>
              <w:rPr>
                <w:szCs w:val="24"/>
              </w:rPr>
            </w:pPr>
            <w:r>
              <w:rPr>
                <w:szCs w:val="24"/>
              </w:rPr>
              <w:t>Name</w:t>
            </w:r>
          </w:p>
        </w:tc>
        <w:tc>
          <w:tcPr>
            <w:tcW w:w="2891" w:type="dxa"/>
          </w:tcPr>
          <w:p w:rsidR="00335976" w:rsidRDefault="00975D8A" w:rsidP="00975D8A">
            <w:pPr>
              <w:rPr>
                <w:szCs w:val="24"/>
              </w:rPr>
            </w:pPr>
            <w:r>
              <w:rPr>
                <w:szCs w:val="24"/>
              </w:rPr>
              <w:t>Covalent or</w:t>
            </w:r>
            <w:r w:rsidR="00335976">
              <w:rPr>
                <w:szCs w:val="24"/>
              </w:rPr>
              <w:t xml:space="preserve"> Ionic Compound</w:t>
            </w:r>
          </w:p>
        </w:tc>
        <w:tc>
          <w:tcPr>
            <w:tcW w:w="3293" w:type="dxa"/>
          </w:tcPr>
          <w:p w:rsidR="00335976" w:rsidRDefault="00335976" w:rsidP="00BA4482">
            <w:pPr>
              <w:rPr>
                <w:szCs w:val="24"/>
              </w:rPr>
            </w:pPr>
            <w:r>
              <w:rPr>
                <w:szCs w:val="24"/>
              </w:rPr>
              <w:t xml:space="preserve">Formula </w:t>
            </w:r>
          </w:p>
        </w:tc>
      </w:tr>
      <w:tr w:rsidR="00335976" w:rsidTr="00BA4482">
        <w:tc>
          <w:tcPr>
            <w:tcW w:w="3320" w:type="dxa"/>
          </w:tcPr>
          <w:p w:rsidR="00335976" w:rsidRDefault="00975D8A" w:rsidP="00BA4482">
            <w:pPr>
              <w:rPr>
                <w:szCs w:val="24"/>
              </w:rPr>
            </w:pPr>
            <w:r>
              <w:rPr>
                <w:szCs w:val="24"/>
              </w:rPr>
              <w:t>Copper(II) fluoride</w:t>
            </w:r>
          </w:p>
        </w:tc>
        <w:tc>
          <w:tcPr>
            <w:tcW w:w="2891" w:type="dxa"/>
          </w:tcPr>
          <w:p w:rsidR="00335976" w:rsidRDefault="00975D8A" w:rsidP="00BA4482">
            <w:r>
              <w:t>Ionic</w:t>
            </w:r>
          </w:p>
        </w:tc>
        <w:tc>
          <w:tcPr>
            <w:tcW w:w="3293" w:type="dxa"/>
          </w:tcPr>
          <w:p w:rsidR="00335976" w:rsidRPr="00975D8A" w:rsidRDefault="00975D8A" w:rsidP="00BA4482">
            <w:r>
              <w:t>CuF</w:t>
            </w:r>
            <w:r>
              <w:rPr>
                <w:vertAlign w:val="subscript"/>
              </w:rPr>
              <w:t>2</w:t>
            </w:r>
          </w:p>
        </w:tc>
      </w:tr>
      <w:tr w:rsidR="00335976" w:rsidTr="00BA4482">
        <w:tc>
          <w:tcPr>
            <w:tcW w:w="3320" w:type="dxa"/>
          </w:tcPr>
          <w:p w:rsidR="00335976" w:rsidRDefault="00975D8A" w:rsidP="00BA4482">
            <w:pPr>
              <w:rPr>
                <w:szCs w:val="24"/>
              </w:rPr>
            </w:pPr>
            <w:r>
              <w:rPr>
                <w:szCs w:val="24"/>
              </w:rPr>
              <w:t>Dinitrogen trioxide</w:t>
            </w:r>
          </w:p>
        </w:tc>
        <w:tc>
          <w:tcPr>
            <w:tcW w:w="2891" w:type="dxa"/>
          </w:tcPr>
          <w:p w:rsidR="00335976" w:rsidRDefault="00975D8A" w:rsidP="00BA4482">
            <w:pPr>
              <w:rPr>
                <w:szCs w:val="24"/>
              </w:rPr>
            </w:pPr>
            <w:r>
              <w:rPr>
                <w:szCs w:val="24"/>
              </w:rPr>
              <w:t>Covalent</w:t>
            </w:r>
          </w:p>
        </w:tc>
        <w:tc>
          <w:tcPr>
            <w:tcW w:w="3293" w:type="dxa"/>
          </w:tcPr>
          <w:p w:rsidR="00335976" w:rsidRPr="00975D8A" w:rsidRDefault="00975D8A" w:rsidP="00BA4482">
            <w:r>
              <w:rPr>
                <w:szCs w:val="24"/>
              </w:rPr>
              <w:t>N</w:t>
            </w:r>
            <w:r>
              <w:rPr>
                <w:szCs w:val="24"/>
                <w:vertAlign w:val="subscript"/>
              </w:rPr>
              <w:t>2</w:t>
            </w:r>
            <w:r>
              <w:t>O</w:t>
            </w:r>
            <w:r>
              <w:rPr>
                <w:vertAlign w:val="subscript"/>
              </w:rPr>
              <w:t>3</w:t>
            </w:r>
          </w:p>
        </w:tc>
      </w:tr>
      <w:tr w:rsidR="00335976" w:rsidTr="00BA4482">
        <w:tc>
          <w:tcPr>
            <w:tcW w:w="3320" w:type="dxa"/>
          </w:tcPr>
          <w:p w:rsidR="00335976" w:rsidRDefault="00975D8A" w:rsidP="00BA4482">
            <w:pPr>
              <w:rPr>
                <w:szCs w:val="24"/>
              </w:rPr>
            </w:pPr>
            <w:r>
              <w:rPr>
                <w:szCs w:val="24"/>
              </w:rPr>
              <w:t>Magnesium sulfate</w:t>
            </w:r>
          </w:p>
        </w:tc>
        <w:tc>
          <w:tcPr>
            <w:tcW w:w="2891" w:type="dxa"/>
          </w:tcPr>
          <w:p w:rsidR="00335976" w:rsidRDefault="00975D8A" w:rsidP="00BA4482">
            <w:pPr>
              <w:rPr>
                <w:szCs w:val="24"/>
              </w:rPr>
            </w:pPr>
            <w:r>
              <w:rPr>
                <w:szCs w:val="24"/>
              </w:rPr>
              <w:t>Ionic</w:t>
            </w:r>
          </w:p>
        </w:tc>
        <w:tc>
          <w:tcPr>
            <w:tcW w:w="3293" w:type="dxa"/>
          </w:tcPr>
          <w:p w:rsidR="00335976" w:rsidRPr="00C51E0B" w:rsidRDefault="00975D8A" w:rsidP="00BA4482">
            <w:r>
              <w:t>MgS</w:t>
            </w:r>
            <w:r w:rsidR="00335976">
              <w:t>O</w:t>
            </w:r>
            <w:r>
              <w:rPr>
                <w:vertAlign w:val="subscript"/>
              </w:rPr>
              <w:t>4</w:t>
            </w:r>
          </w:p>
        </w:tc>
      </w:tr>
      <w:tr w:rsidR="00335976" w:rsidTr="00BA4482">
        <w:tc>
          <w:tcPr>
            <w:tcW w:w="3320" w:type="dxa"/>
          </w:tcPr>
          <w:p w:rsidR="00335976" w:rsidRDefault="00975D8A" w:rsidP="00BA4482">
            <w:pPr>
              <w:rPr>
                <w:szCs w:val="24"/>
              </w:rPr>
            </w:pPr>
            <w:r>
              <w:rPr>
                <w:szCs w:val="24"/>
              </w:rPr>
              <w:t>Sodium phosphite</w:t>
            </w:r>
          </w:p>
        </w:tc>
        <w:tc>
          <w:tcPr>
            <w:tcW w:w="2891" w:type="dxa"/>
          </w:tcPr>
          <w:p w:rsidR="00335976" w:rsidRDefault="00975D8A" w:rsidP="00BA4482">
            <w:pPr>
              <w:rPr>
                <w:szCs w:val="24"/>
              </w:rPr>
            </w:pPr>
            <w:r>
              <w:rPr>
                <w:szCs w:val="24"/>
              </w:rPr>
              <w:t>Ionic</w:t>
            </w:r>
          </w:p>
        </w:tc>
        <w:tc>
          <w:tcPr>
            <w:tcW w:w="3293" w:type="dxa"/>
          </w:tcPr>
          <w:p w:rsidR="00335976" w:rsidRPr="00975D8A" w:rsidRDefault="00975D8A" w:rsidP="00BA4482">
            <w:r>
              <w:rPr>
                <w:szCs w:val="24"/>
              </w:rPr>
              <w:t>Na</w:t>
            </w:r>
            <w:r>
              <w:rPr>
                <w:szCs w:val="24"/>
                <w:vertAlign w:val="subscript"/>
              </w:rPr>
              <w:t>3</w:t>
            </w:r>
            <w:r>
              <w:t>PO</w:t>
            </w:r>
            <w:r>
              <w:rPr>
                <w:vertAlign w:val="subscript"/>
              </w:rPr>
              <w:t>3</w:t>
            </w:r>
          </w:p>
        </w:tc>
      </w:tr>
      <w:tr w:rsidR="00335976" w:rsidTr="00BA4482">
        <w:tc>
          <w:tcPr>
            <w:tcW w:w="3320" w:type="dxa"/>
          </w:tcPr>
          <w:p w:rsidR="00335976" w:rsidRDefault="00CB6EE2" w:rsidP="00BA4482">
            <w:pPr>
              <w:rPr>
                <w:szCs w:val="24"/>
              </w:rPr>
            </w:pPr>
            <w:r>
              <w:rPr>
                <w:szCs w:val="24"/>
              </w:rPr>
              <w:t>Tetraiodine nonaoxide</w:t>
            </w:r>
          </w:p>
        </w:tc>
        <w:tc>
          <w:tcPr>
            <w:tcW w:w="2891" w:type="dxa"/>
          </w:tcPr>
          <w:p w:rsidR="00335976" w:rsidRDefault="00CB6EE2" w:rsidP="00BA4482">
            <w:pPr>
              <w:rPr>
                <w:szCs w:val="24"/>
              </w:rPr>
            </w:pPr>
            <w:r>
              <w:rPr>
                <w:szCs w:val="24"/>
              </w:rPr>
              <w:t>Covalent</w:t>
            </w:r>
          </w:p>
        </w:tc>
        <w:tc>
          <w:tcPr>
            <w:tcW w:w="3293" w:type="dxa"/>
          </w:tcPr>
          <w:p w:rsidR="00335976" w:rsidRPr="00CB6EE2" w:rsidRDefault="00CB6EE2" w:rsidP="00BA4482">
            <w:r>
              <w:t>I</w:t>
            </w:r>
            <w:r>
              <w:rPr>
                <w:vertAlign w:val="subscript"/>
              </w:rPr>
              <w:t>4</w:t>
            </w:r>
            <w:r>
              <w:t>O</w:t>
            </w:r>
            <w:r>
              <w:rPr>
                <w:vertAlign w:val="subscript"/>
              </w:rPr>
              <w:t>9</w:t>
            </w:r>
          </w:p>
        </w:tc>
      </w:tr>
    </w:tbl>
    <w:p w:rsidR="00975D8A" w:rsidRDefault="00975D8A" w:rsidP="00975D8A">
      <w:pPr>
        <w:pStyle w:val="ListParagraph"/>
        <w:spacing w:after="0"/>
        <w:ind w:left="360"/>
      </w:pPr>
    </w:p>
    <w:p w:rsidR="007F61DD" w:rsidRDefault="00335976" w:rsidP="00F170FD">
      <w:pPr>
        <w:pStyle w:val="ListParagraph"/>
        <w:numPr>
          <w:ilvl w:val="0"/>
          <w:numId w:val="2"/>
        </w:numPr>
        <w:spacing w:after="0"/>
        <w:ind w:left="360"/>
      </w:pPr>
      <w:r>
        <w:t>Using on the periodic table arrange the following elements in order of increasing atomic radius: lead, silicon, carbon</w:t>
      </w:r>
      <w:r w:rsidR="00306257">
        <w:t>,</w:t>
      </w:r>
      <w:bookmarkStart w:id="0" w:name="_GoBack"/>
      <w:bookmarkEnd w:id="0"/>
      <w:r>
        <w:t xml:space="preserve"> germanium (4 points).</w:t>
      </w:r>
    </w:p>
    <w:p w:rsidR="00335976" w:rsidRDefault="00335976" w:rsidP="00335976">
      <w:pPr>
        <w:pStyle w:val="ListParagraph"/>
        <w:spacing w:after="0"/>
        <w:ind w:left="360"/>
      </w:pPr>
      <w:r>
        <w:t>carbon &lt; silicon &lt; germanium &lt; lead</w:t>
      </w:r>
    </w:p>
    <w:p w:rsidR="00335976" w:rsidRDefault="00335976" w:rsidP="00335976">
      <w:pPr>
        <w:pStyle w:val="ListParagraph"/>
        <w:spacing w:after="0"/>
        <w:ind w:left="360"/>
      </w:pPr>
    </w:p>
    <w:p w:rsidR="00AA49DC" w:rsidRDefault="00AA49DC" w:rsidP="00AA49DC">
      <w:pPr>
        <w:pStyle w:val="ListParagraph"/>
        <w:numPr>
          <w:ilvl w:val="0"/>
          <w:numId w:val="2"/>
        </w:numPr>
        <w:spacing w:after="80"/>
        <w:ind w:left="360"/>
        <w:jc w:val="both"/>
        <w:rPr>
          <w:szCs w:val="24"/>
        </w:rPr>
      </w:pPr>
      <w:r>
        <w:rPr>
          <w:szCs w:val="24"/>
        </w:rPr>
        <w:t>Draw Lewis structures for the following compounds (4 points):</w:t>
      </w:r>
    </w:p>
    <w:p w:rsidR="00AA49DC" w:rsidRPr="00B6117E" w:rsidRDefault="00AA49DC" w:rsidP="00AA49DC">
      <w:pPr>
        <w:pStyle w:val="ListParagraph"/>
        <w:numPr>
          <w:ilvl w:val="1"/>
          <w:numId w:val="2"/>
        </w:numPr>
        <w:spacing w:after="80"/>
        <w:ind w:left="720"/>
        <w:jc w:val="both"/>
        <w:rPr>
          <w:szCs w:val="24"/>
        </w:rPr>
      </w:pPr>
      <w:r>
        <w:t>Cl</w:t>
      </w:r>
      <w:r w:rsidRPr="00B6117E">
        <w:rPr>
          <w:vertAlign w:val="subscript"/>
        </w:rPr>
        <w:t>2</w:t>
      </w:r>
      <w:r w:rsidRPr="00B6117E">
        <w:rPr>
          <w:szCs w:val="24"/>
        </w:rPr>
        <w:t xml:space="preserve"> </w:t>
      </w:r>
      <w:r w:rsidRPr="00B6117E">
        <w:rPr>
          <w:szCs w:val="24"/>
        </w:rPr>
        <w:tab/>
      </w:r>
      <w:r w:rsidRPr="00B6117E">
        <w:rPr>
          <w:szCs w:val="24"/>
        </w:rPr>
        <w:tab/>
      </w:r>
      <w:r>
        <w:object w:dxaOrig="1205" w:dyaOrig="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26.25pt" o:ole="">
            <v:imagedata r:id="rId9" o:title=""/>
          </v:shape>
          <o:OLEObject Type="Embed" ProgID="ChemDraw.Document.6.0" ShapeID="_x0000_i1025" DrawAspect="Content" ObjectID="_1551290997" r:id="rId10"/>
        </w:object>
      </w:r>
    </w:p>
    <w:p w:rsidR="00AA49DC" w:rsidRDefault="00AA49DC" w:rsidP="00AA49DC">
      <w:pPr>
        <w:pStyle w:val="ListParagraph"/>
        <w:numPr>
          <w:ilvl w:val="1"/>
          <w:numId w:val="2"/>
        </w:numPr>
        <w:spacing w:after="80"/>
        <w:ind w:left="720"/>
        <w:jc w:val="both"/>
        <w:rPr>
          <w:szCs w:val="24"/>
        </w:rPr>
      </w:pPr>
      <w:r>
        <w:rPr>
          <w:szCs w:val="24"/>
        </w:rPr>
        <w:t>HF</w:t>
      </w:r>
      <w:r>
        <w:rPr>
          <w:szCs w:val="24"/>
        </w:rPr>
        <w:tab/>
      </w:r>
      <w:r>
        <w:rPr>
          <w:szCs w:val="24"/>
        </w:rPr>
        <w:tab/>
      </w:r>
      <w:r>
        <w:object w:dxaOrig="907" w:dyaOrig="485">
          <v:shape id="_x0000_i1026" type="#_x0000_t75" style="width:44.25pt;height:24pt" o:ole="">
            <v:imagedata r:id="rId11" o:title=""/>
          </v:shape>
          <o:OLEObject Type="Embed" ProgID="ChemDraw.Document.6.0" ShapeID="_x0000_i1026" DrawAspect="Content" ObjectID="_1551290998" r:id="rId12"/>
        </w:object>
      </w:r>
    </w:p>
    <w:p w:rsidR="00AA49DC" w:rsidRPr="003C12CF" w:rsidRDefault="00AA49DC" w:rsidP="00AA49DC">
      <w:pPr>
        <w:pStyle w:val="ListParagraph"/>
        <w:spacing w:after="80"/>
        <w:jc w:val="both"/>
        <w:rPr>
          <w:szCs w:val="24"/>
        </w:rPr>
      </w:pPr>
    </w:p>
    <w:p w:rsidR="00AA49DC" w:rsidRDefault="00AA49DC" w:rsidP="00AA49DC">
      <w:pPr>
        <w:pStyle w:val="ListParagraph"/>
        <w:spacing w:after="80" w:line="360" w:lineRule="auto"/>
        <w:ind w:left="360"/>
        <w:jc w:val="both"/>
        <w:rPr>
          <w:szCs w:val="24"/>
        </w:rPr>
      </w:pPr>
    </w:p>
    <w:p w:rsidR="00053C2B" w:rsidRDefault="00053C2B" w:rsidP="00053C2B">
      <w:pPr>
        <w:pStyle w:val="ListParagraph"/>
        <w:numPr>
          <w:ilvl w:val="0"/>
          <w:numId w:val="2"/>
        </w:numPr>
        <w:spacing w:after="80" w:line="360" w:lineRule="auto"/>
        <w:ind w:left="360"/>
        <w:jc w:val="both"/>
        <w:rPr>
          <w:szCs w:val="24"/>
        </w:rPr>
      </w:pPr>
      <w:r>
        <w:rPr>
          <w:szCs w:val="24"/>
        </w:rPr>
        <w:t>Are the following statements true or false (2 points)?</w:t>
      </w:r>
    </w:p>
    <w:p w:rsidR="00053C2B" w:rsidRDefault="00053C2B" w:rsidP="00053C2B">
      <w:pPr>
        <w:pStyle w:val="ListParagraph"/>
        <w:numPr>
          <w:ilvl w:val="1"/>
          <w:numId w:val="2"/>
        </w:numPr>
        <w:spacing w:after="80" w:line="360" w:lineRule="auto"/>
        <w:ind w:left="720"/>
        <w:jc w:val="both"/>
        <w:rPr>
          <w:szCs w:val="24"/>
        </w:rPr>
      </w:pPr>
      <w:r>
        <w:rPr>
          <w:szCs w:val="24"/>
        </w:rPr>
        <w:t>VSEPR stands for Valence Shell Electron Pair Repulsion</w:t>
      </w:r>
      <w:r>
        <w:rPr>
          <w:szCs w:val="24"/>
        </w:rPr>
        <w:tab/>
      </w:r>
      <w:r>
        <w:rPr>
          <w:szCs w:val="24"/>
        </w:rPr>
        <w:tab/>
        <w:t>___true_________</w:t>
      </w:r>
    </w:p>
    <w:p w:rsidR="00053C2B" w:rsidRDefault="00053C2B" w:rsidP="00053C2B">
      <w:pPr>
        <w:pStyle w:val="ListParagraph"/>
        <w:numPr>
          <w:ilvl w:val="1"/>
          <w:numId w:val="2"/>
        </w:numPr>
        <w:spacing w:after="80" w:line="360" w:lineRule="auto"/>
        <w:ind w:left="720"/>
        <w:jc w:val="both"/>
      </w:pPr>
      <w:r>
        <w:rPr>
          <w:szCs w:val="24"/>
        </w:rPr>
        <w:t xml:space="preserve">Polarity is based on the number of atoms. </w:t>
      </w:r>
      <w:r>
        <w:rPr>
          <w:szCs w:val="24"/>
        </w:rPr>
        <w:tab/>
      </w:r>
      <w:r>
        <w:rPr>
          <w:szCs w:val="24"/>
        </w:rPr>
        <w:tab/>
      </w:r>
      <w:r>
        <w:rPr>
          <w:szCs w:val="24"/>
        </w:rPr>
        <w:tab/>
      </w:r>
      <w:r w:rsidRPr="00B522AB">
        <w:rPr>
          <w:szCs w:val="24"/>
        </w:rPr>
        <w:t xml:space="preserve"> </w:t>
      </w:r>
      <w:r w:rsidRPr="00B522AB">
        <w:rPr>
          <w:szCs w:val="24"/>
        </w:rPr>
        <w:tab/>
        <w:t>___</w:t>
      </w:r>
      <w:r>
        <w:rPr>
          <w:szCs w:val="24"/>
        </w:rPr>
        <w:t>false</w:t>
      </w:r>
      <w:r w:rsidRPr="00B522AB">
        <w:rPr>
          <w:szCs w:val="24"/>
        </w:rPr>
        <w:t>_________</w:t>
      </w:r>
    </w:p>
    <w:p w:rsidR="00053C2B" w:rsidRDefault="00053C2B" w:rsidP="00053C2B">
      <w:pPr>
        <w:pStyle w:val="ListParagraph"/>
        <w:spacing w:after="0"/>
        <w:ind w:left="360"/>
      </w:pPr>
    </w:p>
    <w:p w:rsidR="00DE32AF" w:rsidRDefault="00DE32AF" w:rsidP="00DE32AF">
      <w:pPr>
        <w:spacing w:after="0" w:line="240" w:lineRule="auto"/>
        <w:ind w:left="360"/>
      </w:pPr>
    </w:p>
    <w:p w:rsidR="000A5947" w:rsidRDefault="000A5947" w:rsidP="000A5947">
      <w:pPr>
        <w:spacing w:after="0" w:line="240" w:lineRule="auto"/>
      </w:pPr>
    </w:p>
    <w:p w:rsidR="00AA5571" w:rsidRDefault="00AA5571">
      <w:pPr>
        <w:rPr>
          <w:rFonts w:eastAsiaTheme="majorEastAsia" w:cs="Times New Roman"/>
          <w:b/>
          <w:spacing w:val="5"/>
          <w:kern w:val="28"/>
          <w:szCs w:val="24"/>
        </w:rPr>
      </w:pPr>
      <w:r>
        <w:rPr>
          <w:rFonts w:cs="Times New Roman"/>
          <w:b/>
          <w:szCs w:val="24"/>
        </w:rPr>
        <w:br w:type="page"/>
      </w:r>
    </w:p>
    <w:p w:rsidR="004366AB" w:rsidRPr="00B030FA" w:rsidRDefault="00C2696E" w:rsidP="004366A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Quiz 5</w:t>
      </w:r>
      <w:r w:rsidR="004366AB">
        <w:rPr>
          <w:rFonts w:ascii="Times New Roman" w:hAnsi="Times New Roman" w:cs="Times New Roman"/>
          <w:b/>
          <w:sz w:val="24"/>
          <w:szCs w:val="24"/>
        </w:rPr>
        <w:t>B</w:t>
      </w:r>
    </w:p>
    <w:p w:rsidR="004366AB" w:rsidRDefault="004366AB" w:rsidP="004366A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053C2B" w:rsidRDefault="00053C2B" w:rsidP="00053C2B">
      <w:pPr>
        <w:pStyle w:val="ListParagraph"/>
        <w:numPr>
          <w:ilvl w:val="0"/>
          <w:numId w:val="22"/>
        </w:numPr>
        <w:spacing w:after="80" w:line="360" w:lineRule="auto"/>
        <w:ind w:left="360"/>
        <w:jc w:val="both"/>
        <w:rPr>
          <w:szCs w:val="24"/>
        </w:rPr>
      </w:pPr>
      <w:r>
        <w:rPr>
          <w:szCs w:val="24"/>
        </w:rPr>
        <w:t>Are the following statements true or false (2 points)?</w:t>
      </w:r>
    </w:p>
    <w:p w:rsidR="00053C2B" w:rsidRDefault="00053C2B" w:rsidP="00053C2B">
      <w:pPr>
        <w:pStyle w:val="ListParagraph"/>
        <w:numPr>
          <w:ilvl w:val="1"/>
          <w:numId w:val="22"/>
        </w:numPr>
        <w:spacing w:after="80" w:line="360" w:lineRule="auto"/>
        <w:ind w:left="720"/>
        <w:jc w:val="both"/>
        <w:rPr>
          <w:szCs w:val="24"/>
        </w:rPr>
      </w:pPr>
      <w:r>
        <w:rPr>
          <w:szCs w:val="24"/>
        </w:rPr>
        <w:t>VSEPR stands for Valence Shell Electronegativity Repulsion</w:t>
      </w:r>
      <w:r>
        <w:rPr>
          <w:szCs w:val="24"/>
        </w:rPr>
        <w:tab/>
      </w:r>
      <w:r>
        <w:rPr>
          <w:szCs w:val="24"/>
        </w:rPr>
        <w:tab/>
        <w:t>___false_____</w:t>
      </w:r>
    </w:p>
    <w:p w:rsidR="00053C2B" w:rsidRDefault="00053C2B" w:rsidP="00053C2B">
      <w:pPr>
        <w:pStyle w:val="ListParagraph"/>
        <w:numPr>
          <w:ilvl w:val="1"/>
          <w:numId w:val="22"/>
        </w:numPr>
        <w:spacing w:after="80" w:line="360" w:lineRule="auto"/>
        <w:ind w:left="720"/>
        <w:jc w:val="both"/>
        <w:rPr>
          <w:szCs w:val="24"/>
        </w:rPr>
      </w:pPr>
      <w:r>
        <w:rPr>
          <w:szCs w:val="24"/>
        </w:rPr>
        <w:t xml:space="preserve">The bond angle only looks at the shape of the bonding atoms. </w:t>
      </w:r>
      <w:r>
        <w:rPr>
          <w:szCs w:val="24"/>
        </w:rPr>
        <w:tab/>
      </w:r>
      <w:r>
        <w:rPr>
          <w:szCs w:val="24"/>
        </w:rPr>
        <w:tab/>
        <w:t>___true_____</w:t>
      </w:r>
    </w:p>
    <w:p w:rsidR="00335976" w:rsidRDefault="00335976" w:rsidP="00335976">
      <w:pPr>
        <w:pStyle w:val="ListParagraph"/>
        <w:numPr>
          <w:ilvl w:val="0"/>
          <w:numId w:val="22"/>
        </w:numPr>
        <w:spacing w:after="80"/>
        <w:ind w:left="360"/>
        <w:jc w:val="both"/>
        <w:rPr>
          <w:szCs w:val="24"/>
        </w:rPr>
      </w:pPr>
      <w:r>
        <w:rPr>
          <w:szCs w:val="24"/>
        </w:rPr>
        <w:t>Complete the following table (10 points)</w:t>
      </w:r>
    </w:p>
    <w:tbl>
      <w:tblPr>
        <w:tblStyle w:val="TableGrid"/>
        <w:tblW w:w="9504" w:type="dxa"/>
        <w:tblInd w:w="72" w:type="dxa"/>
        <w:tblLook w:val="04A0" w:firstRow="1" w:lastRow="0" w:firstColumn="1" w:lastColumn="0" w:noHBand="0" w:noVBand="1"/>
      </w:tblPr>
      <w:tblGrid>
        <w:gridCol w:w="3364"/>
        <w:gridCol w:w="2798"/>
        <w:gridCol w:w="3342"/>
      </w:tblGrid>
      <w:tr w:rsidR="00335976" w:rsidTr="00BA4482">
        <w:tc>
          <w:tcPr>
            <w:tcW w:w="3364" w:type="dxa"/>
          </w:tcPr>
          <w:p w:rsidR="00335976" w:rsidRDefault="00335976" w:rsidP="00BA4482">
            <w:pPr>
              <w:ind w:left="360"/>
              <w:rPr>
                <w:szCs w:val="24"/>
              </w:rPr>
            </w:pPr>
            <w:r>
              <w:rPr>
                <w:szCs w:val="24"/>
              </w:rPr>
              <w:t>Name</w:t>
            </w:r>
          </w:p>
        </w:tc>
        <w:tc>
          <w:tcPr>
            <w:tcW w:w="2798" w:type="dxa"/>
          </w:tcPr>
          <w:p w:rsidR="00335976" w:rsidRDefault="00975D8A" w:rsidP="00975D8A">
            <w:pPr>
              <w:rPr>
                <w:szCs w:val="24"/>
              </w:rPr>
            </w:pPr>
            <w:r>
              <w:rPr>
                <w:szCs w:val="24"/>
              </w:rPr>
              <w:t>Covalent</w:t>
            </w:r>
            <w:r w:rsidR="00335976">
              <w:rPr>
                <w:szCs w:val="24"/>
              </w:rPr>
              <w:t xml:space="preserve"> or Ionic Compound</w:t>
            </w:r>
          </w:p>
        </w:tc>
        <w:tc>
          <w:tcPr>
            <w:tcW w:w="3342" w:type="dxa"/>
          </w:tcPr>
          <w:p w:rsidR="00335976" w:rsidRDefault="00335976" w:rsidP="00BA4482">
            <w:pPr>
              <w:ind w:left="360"/>
              <w:rPr>
                <w:szCs w:val="24"/>
              </w:rPr>
            </w:pPr>
            <w:r>
              <w:rPr>
                <w:szCs w:val="24"/>
              </w:rPr>
              <w:t xml:space="preserve">Formula </w:t>
            </w:r>
          </w:p>
        </w:tc>
      </w:tr>
      <w:tr w:rsidR="00335976" w:rsidTr="00BA4482">
        <w:tc>
          <w:tcPr>
            <w:tcW w:w="3364" w:type="dxa"/>
          </w:tcPr>
          <w:p w:rsidR="00335976" w:rsidRDefault="00975D8A" w:rsidP="00BA4482">
            <w:pPr>
              <w:ind w:left="360"/>
              <w:rPr>
                <w:szCs w:val="24"/>
              </w:rPr>
            </w:pPr>
            <w:r>
              <w:rPr>
                <w:szCs w:val="24"/>
              </w:rPr>
              <w:t>Silver sulfide</w:t>
            </w:r>
          </w:p>
        </w:tc>
        <w:tc>
          <w:tcPr>
            <w:tcW w:w="2798" w:type="dxa"/>
          </w:tcPr>
          <w:p w:rsidR="00335976" w:rsidRDefault="00975D8A" w:rsidP="00BA4482">
            <w:r>
              <w:t xml:space="preserve">Ionic </w:t>
            </w:r>
          </w:p>
        </w:tc>
        <w:tc>
          <w:tcPr>
            <w:tcW w:w="3342" w:type="dxa"/>
          </w:tcPr>
          <w:p w:rsidR="00335976" w:rsidRPr="003C12CF" w:rsidRDefault="00335976" w:rsidP="00BA4482">
            <w:pPr>
              <w:ind w:left="360"/>
            </w:pPr>
            <w:r>
              <w:t>Ag</w:t>
            </w:r>
            <w:r>
              <w:rPr>
                <w:vertAlign w:val="subscript"/>
              </w:rPr>
              <w:t>2</w:t>
            </w:r>
            <w:r w:rsidR="00975D8A">
              <w:t>S</w:t>
            </w:r>
          </w:p>
        </w:tc>
      </w:tr>
      <w:tr w:rsidR="00335976" w:rsidTr="00BA4482">
        <w:tc>
          <w:tcPr>
            <w:tcW w:w="3364" w:type="dxa"/>
          </w:tcPr>
          <w:p w:rsidR="00335976" w:rsidRDefault="00975D8A" w:rsidP="00BA4482">
            <w:pPr>
              <w:ind w:left="360"/>
              <w:rPr>
                <w:szCs w:val="24"/>
              </w:rPr>
            </w:pPr>
            <w:r>
              <w:rPr>
                <w:szCs w:val="24"/>
              </w:rPr>
              <w:t>Dinitrogen pentahydride</w:t>
            </w:r>
          </w:p>
        </w:tc>
        <w:tc>
          <w:tcPr>
            <w:tcW w:w="2798" w:type="dxa"/>
          </w:tcPr>
          <w:p w:rsidR="00335976" w:rsidRDefault="00975D8A" w:rsidP="00BA4482">
            <w:pPr>
              <w:rPr>
                <w:szCs w:val="24"/>
              </w:rPr>
            </w:pPr>
            <w:r>
              <w:rPr>
                <w:szCs w:val="24"/>
              </w:rPr>
              <w:t>Covalent</w:t>
            </w:r>
          </w:p>
        </w:tc>
        <w:tc>
          <w:tcPr>
            <w:tcW w:w="3342" w:type="dxa"/>
          </w:tcPr>
          <w:p w:rsidR="00335976" w:rsidRPr="00975D8A" w:rsidRDefault="00975D8A" w:rsidP="00BA4482">
            <w:r>
              <w:t xml:space="preserve">      N</w:t>
            </w:r>
            <w:r>
              <w:rPr>
                <w:vertAlign w:val="subscript"/>
              </w:rPr>
              <w:t>2</w:t>
            </w:r>
            <w:r>
              <w:t>H</w:t>
            </w:r>
            <w:r>
              <w:rPr>
                <w:vertAlign w:val="subscript"/>
              </w:rPr>
              <w:t>5</w:t>
            </w:r>
          </w:p>
        </w:tc>
      </w:tr>
      <w:tr w:rsidR="00335976" w:rsidTr="00BA4482">
        <w:tc>
          <w:tcPr>
            <w:tcW w:w="3364" w:type="dxa"/>
          </w:tcPr>
          <w:p w:rsidR="00335976" w:rsidRDefault="00975D8A" w:rsidP="00BA4482">
            <w:pPr>
              <w:ind w:left="360"/>
              <w:rPr>
                <w:szCs w:val="24"/>
              </w:rPr>
            </w:pPr>
            <w:r>
              <w:rPr>
                <w:szCs w:val="24"/>
              </w:rPr>
              <w:t>Calcium nitrite</w:t>
            </w:r>
          </w:p>
        </w:tc>
        <w:tc>
          <w:tcPr>
            <w:tcW w:w="2798" w:type="dxa"/>
          </w:tcPr>
          <w:p w:rsidR="00335976" w:rsidRDefault="00975D8A" w:rsidP="00BA4482">
            <w:pPr>
              <w:rPr>
                <w:szCs w:val="24"/>
              </w:rPr>
            </w:pPr>
            <w:r>
              <w:rPr>
                <w:szCs w:val="24"/>
              </w:rPr>
              <w:t xml:space="preserve">Ionic </w:t>
            </w:r>
          </w:p>
        </w:tc>
        <w:tc>
          <w:tcPr>
            <w:tcW w:w="3342" w:type="dxa"/>
          </w:tcPr>
          <w:p w:rsidR="00335976" w:rsidRPr="00975D8A" w:rsidRDefault="00975D8A" w:rsidP="00BA4482">
            <w:pPr>
              <w:ind w:left="360"/>
            </w:pPr>
            <w:r>
              <w:rPr>
                <w:szCs w:val="24"/>
              </w:rPr>
              <w:t>Ca(NO</w:t>
            </w:r>
            <w:r>
              <w:rPr>
                <w:szCs w:val="24"/>
                <w:vertAlign w:val="subscript"/>
              </w:rPr>
              <w:t>2</w:t>
            </w:r>
            <w:r>
              <w:t>)</w:t>
            </w:r>
            <w:r>
              <w:rPr>
                <w:vertAlign w:val="subscript"/>
              </w:rPr>
              <w:t>2</w:t>
            </w:r>
          </w:p>
        </w:tc>
      </w:tr>
      <w:tr w:rsidR="00335976" w:rsidTr="00BA4482">
        <w:tc>
          <w:tcPr>
            <w:tcW w:w="3364" w:type="dxa"/>
          </w:tcPr>
          <w:p w:rsidR="00335976" w:rsidRDefault="00975D8A" w:rsidP="00975D8A">
            <w:pPr>
              <w:ind w:left="360"/>
              <w:rPr>
                <w:szCs w:val="24"/>
              </w:rPr>
            </w:pPr>
            <w:r>
              <w:rPr>
                <w:szCs w:val="24"/>
              </w:rPr>
              <w:t>Iron(II)</w:t>
            </w:r>
            <w:r w:rsidR="00335976">
              <w:rPr>
                <w:szCs w:val="24"/>
              </w:rPr>
              <w:t xml:space="preserve"> </w:t>
            </w:r>
            <w:r>
              <w:rPr>
                <w:szCs w:val="24"/>
              </w:rPr>
              <w:t>acetate</w:t>
            </w:r>
          </w:p>
        </w:tc>
        <w:tc>
          <w:tcPr>
            <w:tcW w:w="2798" w:type="dxa"/>
          </w:tcPr>
          <w:p w:rsidR="00335976" w:rsidRDefault="00975D8A" w:rsidP="00BA4482">
            <w:pPr>
              <w:rPr>
                <w:szCs w:val="24"/>
              </w:rPr>
            </w:pPr>
            <w:r>
              <w:rPr>
                <w:szCs w:val="24"/>
              </w:rPr>
              <w:t>Ionic</w:t>
            </w:r>
          </w:p>
        </w:tc>
        <w:tc>
          <w:tcPr>
            <w:tcW w:w="3342" w:type="dxa"/>
          </w:tcPr>
          <w:p w:rsidR="00335976" w:rsidRPr="00975D8A" w:rsidRDefault="00975D8A" w:rsidP="00BA4482">
            <w:pPr>
              <w:ind w:left="360"/>
            </w:pPr>
            <w:r>
              <w:t>Fe(C</w:t>
            </w:r>
            <w:r>
              <w:rPr>
                <w:vertAlign w:val="subscript"/>
              </w:rPr>
              <w:t>2</w:t>
            </w:r>
            <w:r>
              <w:t>H</w:t>
            </w:r>
            <w:r>
              <w:rPr>
                <w:vertAlign w:val="subscript"/>
              </w:rPr>
              <w:t>3</w:t>
            </w:r>
            <w:r>
              <w:t>O</w:t>
            </w:r>
            <w:r>
              <w:rPr>
                <w:vertAlign w:val="subscript"/>
              </w:rPr>
              <w:t>2</w:t>
            </w:r>
            <w:r>
              <w:t>)</w:t>
            </w:r>
            <w:r>
              <w:rPr>
                <w:vertAlign w:val="subscript"/>
              </w:rPr>
              <w:t>2</w:t>
            </w:r>
          </w:p>
        </w:tc>
      </w:tr>
      <w:tr w:rsidR="00975D8A" w:rsidTr="00BA4482">
        <w:tc>
          <w:tcPr>
            <w:tcW w:w="3364" w:type="dxa"/>
          </w:tcPr>
          <w:p w:rsidR="00975D8A" w:rsidRDefault="00975D8A" w:rsidP="00BA4482">
            <w:pPr>
              <w:ind w:left="360"/>
              <w:rPr>
                <w:szCs w:val="24"/>
              </w:rPr>
            </w:pPr>
            <w:r>
              <w:rPr>
                <w:szCs w:val="24"/>
              </w:rPr>
              <w:t>Tetraphosphorus decaoxide</w:t>
            </w:r>
          </w:p>
        </w:tc>
        <w:tc>
          <w:tcPr>
            <w:tcW w:w="2798" w:type="dxa"/>
          </w:tcPr>
          <w:p w:rsidR="00975D8A" w:rsidRDefault="00975D8A" w:rsidP="00975D8A">
            <w:pPr>
              <w:rPr>
                <w:szCs w:val="24"/>
              </w:rPr>
            </w:pPr>
            <w:r>
              <w:rPr>
                <w:szCs w:val="24"/>
              </w:rPr>
              <w:t>Covalent</w:t>
            </w:r>
          </w:p>
        </w:tc>
        <w:tc>
          <w:tcPr>
            <w:tcW w:w="3342" w:type="dxa"/>
          </w:tcPr>
          <w:p w:rsidR="00975D8A" w:rsidRPr="00975D8A" w:rsidRDefault="00975D8A" w:rsidP="00BA4482">
            <w:pPr>
              <w:ind w:left="360"/>
            </w:pPr>
            <w:r>
              <w:t>P</w:t>
            </w:r>
            <w:r>
              <w:rPr>
                <w:vertAlign w:val="subscript"/>
              </w:rPr>
              <w:t>4</w:t>
            </w:r>
            <w:r>
              <w:t>O</w:t>
            </w:r>
            <w:r>
              <w:rPr>
                <w:vertAlign w:val="subscript"/>
              </w:rPr>
              <w:t>10</w:t>
            </w:r>
          </w:p>
        </w:tc>
      </w:tr>
    </w:tbl>
    <w:p w:rsidR="00335976" w:rsidRDefault="00335976" w:rsidP="00335976">
      <w:pPr>
        <w:pStyle w:val="ListParagraph"/>
        <w:ind w:left="360"/>
      </w:pPr>
    </w:p>
    <w:p w:rsidR="00AA49DC" w:rsidRPr="00AA49DC" w:rsidRDefault="00AA49DC" w:rsidP="00AA49DC">
      <w:pPr>
        <w:pStyle w:val="ListParagraph"/>
        <w:numPr>
          <w:ilvl w:val="0"/>
          <w:numId w:val="22"/>
        </w:numPr>
        <w:spacing w:after="80"/>
        <w:ind w:left="360"/>
        <w:jc w:val="both"/>
        <w:rPr>
          <w:szCs w:val="24"/>
        </w:rPr>
      </w:pPr>
      <w:r w:rsidRPr="00AA49DC">
        <w:rPr>
          <w:szCs w:val="24"/>
        </w:rPr>
        <w:t>Draw Lewis structure</w:t>
      </w:r>
      <w:r>
        <w:rPr>
          <w:szCs w:val="24"/>
        </w:rPr>
        <w:t>s for the following compounds (4</w:t>
      </w:r>
      <w:r w:rsidRPr="00AA49DC">
        <w:rPr>
          <w:szCs w:val="24"/>
        </w:rPr>
        <w:t xml:space="preserve"> points):</w:t>
      </w:r>
    </w:p>
    <w:p w:rsidR="00AA49DC" w:rsidRPr="00B6117E" w:rsidRDefault="00AA49DC" w:rsidP="00AA49DC">
      <w:pPr>
        <w:pStyle w:val="ListParagraph"/>
        <w:numPr>
          <w:ilvl w:val="1"/>
          <w:numId w:val="19"/>
        </w:numPr>
        <w:spacing w:after="80"/>
        <w:jc w:val="both"/>
        <w:rPr>
          <w:szCs w:val="24"/>
        </w:rPr>
      </w:pPr>
      <w:r>
        <w:t>Br</w:t>
      </w:r>
      <w:r w:rsidRPr="00B6117E">
        <w:rPr>
          <w:vertAlign w:val="subscript"/>
        </w:rPr>
        <w:t>2</w:t>
      </w:r>
      <w:r w:rsidRPr="00B6117E">
        <w:rPr>
          <w:szCs w:val="24"/>
        </w:rPr>
        <w:t xml:space="preserve"> </w:t>
      </w:r>
      <w:r w:rsidRPr="00B6117E">
        <w:rPr>
          <w:szCs w:val="24"/>
        </w:rPr>
        <w:tab/>
      </w:r>
      <w:r w:rsidRPr="00B6117E">
        <w:rPr>
          <w:szCs w:val="24"/>
        </w:rPr>
        <w:tab/>
      </w:r>
      <w:r>
        <w:object w:dxaOrig="1204" w:dyaOrig="530">
          <v:shape id="_x0000_i1027" type="#_x0000_t75" style="width:60pt;height:26.25pt" o:ole="">
            <v:imagedata r:id="rId13" o:title=""/>
          </v:shape>
          <o:OLEObject Type="Embed" ProgID="ChemDraw.Document.6.0" ShapeID="_x0000_i1027" DrawAspect="Content" ObjectID="_1551290999" r:id="rId14"/>
        </w:object>
      </w:r>
    </w:p>
    <w:p w:rsidR="00AA49DC" w:rsidRPr="00B6117E" w:rsidRDefault="00AA49DC" w:rsidP="00AA49DC">
      <w:pPr>
        <w:pStyle w:val="ListParagraph"/>
        <w:numPr>
          <w:ilvl w:val="1"/>
          <w:numId w:val="19"/>
        </w:numPr>
        <w:spacing w:after="80"/>
        <w:jc w:val="both"/>
        <w:rPr>
          <w:szCs w:val="24"/>
        </w:rPr>
      </w:pPr>
      <w:r>
        <w:rPr>
          <w:szCs w:val="24"/>
        </w:rPr>
        <w:t>HI</w:t>
      </w:r>
      <w:r>
        <w:rPr>
          <w:szCs w:val="24"/>
        </w:rPr>
        <w:tab/>
      </w:r>
      <w:r>
        <w:rPr>
          <w:szCs w:val="24"/>
        </w:rPr>
        <w:tab/>
      </w:r>
      <w:r>
        <w:object w:dxaOrig="907" w:dyaOrig="485">
          <v:shape id="_x0000_i1028" type="#_x0000_t75" style="width:44.25pt;height:24pt" o:ole="">
            <v:imagedata r:id="rId15" o:title=""/>
          </v:shape>
          <o:OLEObject Type="Embed" ProgID="ChemDraw.Document.6.0" ShapeID="_x0000_i1028" DrawAspect="Content" ObjectID="_1551291000" r:id="rId16"/>
        </w:object>
      </w:r>
    </w:p>
    <w:p w:rsidR="00AA49DC" w:rsidRDefault="00AA49DC" w:rsidP="00AA49DC">
      <w:pPr>
        <w:pStyle w:val="ListParagraph"/>
        <w:spacing w:after="0"/>
        <w:ind w:left="360"/>
      </w:pPr>
    </w:p>
    <w:p w:rsidR="00335976" w:rsidRDefault="00335976" w:rsidP="00AA49DC">
      <w:pPr>
        <w:pStyle w:val="ListParagraph"/>
        <w:numPr>
          <w:ilvl w:val="0"/>
          <w:numId w:val="19"/>
        </w:numPr>
        <w:spacing w:after="0"/>
      </w:pPr>
      <w:r>
        <w:t>Using on the periodic table arrange the following elements in order of increasing ionization energy: phosphorus, silicon, aluminum, argon (4 points).</w:t>
      </w:r>
    </w:p>
    <w:p w:rsidR="00335976" w:rsidRDefault="00335976" w:rsidP="00335976">
      <w:pPr>
        <w:spacing w:after="0"/>
        <w:ind w:left="360"/>
      </w:pPr>
      <w:r>
        <w:t>aluminum &lt; silicon &lt; phosphorus &lt; argon</w:t>
      </w:r>
    </w:p>
    <w:p w:rsidR="00335976" w:rsidRDefault="00335976" w:rsidP="00335976">
      <w:pPr>
        <w:pStyle w:val="ListParagraph"/>
        <w:ind w:left="360"/>
      </w:pPr>
    </w:p>
    <w:p w:rsidR="000A5947" w:rsidRDefault="000A5947" w:rsidP="000A5947"/>
    <w:sectPr w:rsidR="000A5947" w:rsidSect="004366AB">
      <w:headerReference w:type="default"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538" w:rsidRDefault="00401538" w:rsidP="00B030FA">
      <w:pPr>
        <w:spacing w:after="0" w:line="240" w:lineRule="auto"/>
      </w:pPr>
      <w:r>
        <w:separator/>
      </w:r>
    </w:p>
  </w:endnote>
  <w:endnote w:type="continuationSeparator" w:id="0">
    <w:p w:rsidR="00401538" w:rsidRDefault="00401538"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383136"/>
      <w:docPartObj>
        <w:docPartGallery w:val="Page Numbers (Bottom of Page)"/>
        <w:docPartUnique/>
      </w:docPartObj>
    </w:sdtPr>
    <w:sdtEndPr/>
    <w:sdtContent>
      <w:sdt>
        <w:sdtPr>
          <w:id w:val="-1669238322"/>
          <w:docPartObj>
            <w:docPartGallery w:val="Page Numbers (Top of Page)"/>
            <w:docPartUnique/>
          </w:docPartObj>
        </w:sdtPr>
        <w:sdtEndPr/>
        <w:sdtContent>
          <w:p w:rsidR="001F7190" w:rsidRDefault="001F7190">
            <w:pPr>
              <w:pStyle w:val="Footer"/>
              <w:jc w:val="center"/>
            </w:pPr>
            <w:r>
              <w:t xml:space="preserve">Page </w:t>
            </w:r>
            <w:r>
              <w:rPr>
                <w:b/>
                <w:bCs/>
                <w:szCs w:val="24"/>
              </w:rPr>
              <w:t>1</w:t>
            </w:r>
            <w:r>
              <w:t xml:space="preserve"> of </w:t>
            </w:r>
            <w:r>
              <w:rPr>
                <w:b/>
                <w:bCs/>
                <w:szCs w:val="24"/>
              </w:rPr>
              <w:t>1</w:t>
            </w:r>
          </w:p>
        </w:sdtContent>
      </w:sdt>
    </w:sdtContent>
  </w:sdt>
  <w:p w:rsidR="001F7190" w:rsidRDefault="001F71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538" w:rsidRDefault="00401538" w:rsidP="00B030FA">
      <w:pPr>
        <w:spacing w:after="0" w:line="240" w:lineRule="auto"/>
      </w:pPr>
      <w:r>
        <w:separator/>
      </w:r>
    </w:p>
  </w:footnote>
  <w:footnote w:type="continuationSeparator" w:id="0">
    <w:p w:rsidR="00401538" w:rsidRDefault="00401538"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598418902"/>
      <w:placeholder>
        <w:docPart w:val="9870FC09C9AB4DB0A4DE6B7307F9EF8C"/>
      </w:placeholder>
      <w:dataBinding w:prefixMappings="xmlns:ns0='http://schemas.openxmlformats.org/package/2006/metadata/core-properties' xmlns:ns1='http://purl.org/dc/elements/1.1/'" w:xpath="/ns0:coreProperties[1]/ns1:title[1]" w:storeItemID="{6C3C8BC8-F283-45AE-878A-BAB7291924A1}"/>
      <w:text/>
    </w:sdtPr>
    <w:sdtEndPr/>
    <w:sdtContent>
      <w:p w:rsidR="00B02319" w:rsidRPr="00B030FA" w:rsidRDefault="00B02319" w:rsidP="00B02319">
        <w:pPr>
          <w:pStyle w:val="Header"/>
          <w:tabs>
            <w:tab w:val="left" w:pos="2580"/>
            <w:tab w:val="left" w:pos="2985"/>
          </w:tabs>
          <w:spacing w:after="120" w:line="276" w:lineRule="auto"/>
          <w:jc w:val="right"/>
          <w:rPr>
            <w:b/>
            <w:bCs/>
            <w:szCs w:val="24"/>
          </w:rPr>
        </w:pPr>
        <w:r w:rsidRPr="00B030FA">
          <w:rPr>
            <w:rFonts w:cs="Times New Roman"/>
            <w:b/>
            <w:bCs/>
            <w:szCs w:val="24"/>
          </w:rPr>
          <w:t>Grossmont</w:t>
        </w:r>
        <w:r>
          <w:rPr>
            <w:rFonts w:cs="Times New Roman"/>
            <w:b/>
            <w:bCs/>
            <w:szCs w:val="24"/>
          </w:rPr>
          <w:t xml:space="preserve"> College Chemistry 120 Spring 2017</w:t>
        </w:r>
      </w:p>
    </w:sdtContent>
  </w:sdt>
  <w:sdt>
    <w:sdtPr>
      <w:rPr>
        <w:rFonts w:cs="Times New Roman"/>
        <w:szCs w:val="24"/>
      </w:rPr>
      <w:alias w:val="Subtitle"/>
      <w:id w:val="-248735652"/>
      <w:placeholder>
        <w:docPart w:val="2668857CC3C54A8FA66FF6F47287AADC"/>
      </w:placeholder>
      <w:dataBinding w:prefixMappings="xmlns:ns0='http://schemas.openxmlformats.org/package/2006/metadata/core-properties' xmlns:ns1='http://purl.org/dc/elements/1.1/'" w:xpath="/ns0:coreProperties[1]/ns1:subject[1]" w:storeItemID="{6C3C8BC8-F283-45AE-878A-BAB7291924A1}"/>
      <w:text/>
    </w:sdtPr>
    <w:sdtEndPr/>
    <w:sdtContent>
      <w:p w:rsidR="00B02319" w:rsidRPr="00B030FA" w:rsidRDefault="00B02319" w:rsidP="00B02319">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CAD9B890BB974CBB8C52BA569DAE91CE"/>
      </w:placeholder>
      <w:dataBinding w:prefixMappings="xmlns:ns0='http://schemas.openxmlformats.org/package/2006/metadata/core-properties' xmlns:ns1='http://purl.org/dc/elements/1.1/'" w:xpath="/ns0:coreProperties[1]/ns1:creator[1]" w:storeItemID="{6C3C8BC8-F283-45AE-878A-BAB7291924A1}"/>
      <w:text/>
    </w:sdtPr>
    <w:sdtEndPr/>
    <w:sdtContent>
      <w:p w:rsidR="00B02319" w:rsidRPr="00B030FA" w:rsidRDefault="00B02319" w:rsidP="00B02319">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2319" w:rsidRDefault="00B023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482"/>
    <w:multiLevelType w:val="hybridMultilevel"/>
    <w:tmpl w:val="7536FC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A296B"/>
    <w:multiLevelType w:val="hybridMultilevel"/>
    <w:tmpl w:val="8522EA6E"/>
    <w:lvl w:ilvl="0" w:tplc="F29CE2E4">
      <w:start w:val="1"/>
      <w:numFmt w:val="decimal"/>
      <w:lvlText w:val="%1."/>
      <w:lvlJc w:val="left"/>
      <w:pPr>
        <w:ind w:left="720" w:hanging="360"/>
      </w:pPr>
      <w:rPr>
        <w:rFonts w:hint="default"/>
      </w:rPr>
    </w:lvl>
    <w:lvl w:ilvl="1" w:tplc="F6AAA038">
      <w:start w:val="1"/>
      <w:numFmt w:val="lowerLetter"/>
      <w:lvlText w:val="%2."/>
      <w:lvlJc w:val="left"/>
      <w:pPr>
        <w:ind w:left="108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891EF7"/>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32791B"/>
    <w:multiLevelType w:val="hybridMultilevel"/>
    <w:tmpl w:val="0E368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C256E3"/>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7B718F"/>
    <w:multiLevelType w:val="hybridMultilevel"/>
    <w:tmpl w:val="1C2C422E"/>
    <w:lvl w:ilvl="0" w:tplc="6EDA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703EA"/>
    <w:multiLevelType w:val="hybridMultilevel"/>
    <w:tmpl w:val="67A24BF8"/>
    <w:lvl w:ilvl="0" w:tplc="0409000F">
      <w:start w:val="1"/>
      <w:numFmt w:val="decimal"/>
      <w:lvlText w:val="%1."/>
      <w:lvlJc w:val="left"/>
      <w:pPr>
        <w:ind w:left="3870" w:hanging="360"/>
      </w:pPr>
    </w:lvl>
    <w:lvl w:ilvl="1" w:tplc="04090019">
      <w:start w:val="1"/>
      <w:numFmt w:val="lowerLetter"/>
      <w:lvlText w:val="%2."/>
      <w:lvlJc w:val="left"/>
      <w:pPr>
        <w:ind w:left="4590" w:hanging="360"/>
      </w:p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9">
    <w:nsid w:val="323A24C4"/>
    <w:multiLevelType w:val="hybridMultilevel"/>
    <w:tmpl w:val="B4FA7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764135"/>
    <w:multiLevelType w:val="hybridMultilevel"/>
    <w:tmpl w:val="DBB41712"/>
    <w:lvl w:ilvl="0" w:tplc="F29CE2E4">
      <w:start w:val="1"/>
      <w:numFmt w:val="decimal"/>
      <w:lvlText w:val="%1."/>
      <w:lvlJc w:val="left"/>
      <w:pPr>
        <w:ind w:left="360" w:hanging="360"/>
      </w:pPr>
      <w:rPr>
        <w:rFonts w:hint="default"/>
      </w:rPr>
    </w:lvl>
    <w:lvl w:ilvl="1" w:tplc="F6AAA0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CE68B7"/>
    <w:multiLevelType w:val="hybridMultilevel"/>
    <w:tmpl w:val="87925DDC"/>
    <w:lvl w:ilvl="0" w:tplc="F56838B2">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2AD20884">
      <w:start w:val="3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FA724B"/>
    <w:multiLevelType w:val="hybridMultilevel"/>
    <w:tmpl w:val="0E5EA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5C52CB"/>
    <w:multiLevelType w:val="hybridMultilevel"/>
    <w:tmpl w:val="A8FC78FA"/>
    <w:lvl w:ilvl="0" w:tplc="F29CE2E4">
      <w:start w:val="1"/>
      <w:numFmt w:val="decimal"/>
      <w:lvlText w:val="%1."/>
      <w:lvlJc w:val="left"/>
      <w:pPr>
        <w:ind w:left="360" w:hanging="360"/>
      </w:pPr>
      <w:rPr>
        <w:rFonts w:hint="default"/>
      </w:rPr>
    </w:lvl>
    <w:lvl w:ilvl="1" w:tplc="F6AAA0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8A6CB0"/>
    <w:multiLevelType w:val="hybridMultilevel"/>
    <w:tmpl w:val="A5AC5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39F7339"/>
    <w:multiLevelType w:val="hybridMultilevel"/>
    <w:tmpl w:val="2F6EF4E0"/>
    <w:lvl w:ilvl="0" w:tplc="BD8AD43A">
      <w:start w:val="1"/>
      <w:numFmt w:val="decimal"/>
      <w:lvlText w:val="%1."/>
      <w:lvlJc w:val="left"/>
      <w:pPr>
        <w:tabs>
          <w:tab w:val="num" w:pos="720"/>
        </w:tabs>
        <w:ind w:left="720" w:hanging="360"/>
      </w:pPr>
      <w:rPr>
        <w:rFonts w:hint="default"/>
        <w:b w:val="0"/>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3661A2"/>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1817DC"/>
    <w:multiLevelType w:val="hybridMultilevel"/>
    <w:tmpl w:val="2E0A7BE6"/>
    <w:lvl w:ilvl="0" w:tplc="F6AAA0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097C77"/>
    <w:multiLevelType w:val="hybridMultilevel"/>
    <w:tmpl w:val="F9CA7BE8"/>
    <w:lvl w:ilvl="0" w:tplc="F29CE2E4">
      <w:start w:val="1"/>
      <w:numFmt w:val="decimal"/>
      <w:lvlText w:val="%1."/>
      <w:lvlJc w:val="left"/>
      <w:pPr>
        <w:ind w:left="360" w:hanging="360"/>
      </w:pPr>
      <w:rPr>
        <w:rFonts w:hint="default"/>
      </w:rPr>
    </w:lvl>
    <w:lvl w:ilvl="1" w:tplc="F6AAA0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EA4618"/>
    <w:multiLevelType w:val="hybridMultilevel"/>
    <w:tmpl w:val="58648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6F4EB2"/>
    <w:multiLevelType w:val="hybridMultilevel"/>
    <w:tmpl w:val="A9C0C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19"/>
  </w:num>
  <w:num w:numId="5">
    <w:abstractNumId w:val="7"/>
  </w:num>
  <w:num w:numId="6">
    <w:abstractNumId w:val="15"/>
  </w:num>
  <w:num w:numId="7">
    <w:abstractNumId w:val="17"/>
  </w:num>
  <w:num w:numId="8">
    <w:abstractNumId w:val="16"/>
  </w:num>
  <w:num w:numId="9">
    <w:abstractNumId w:val="18"/>
  </w:num>
  <w:num w:numId="10">
    <w:abstractNumId w:val="6"/>
  </w:num>
  <w:num w:numId="11">
    <w:abstractNumId w:val="23"/>
  </w:num>
  <w:num w:numId="12">
    <w:abstractNumId w:val="5"/>
  </w:num>
  <w:num w:numId="13">
    <w:abstractNumId w:val="0"/>
  </w:num>
  <w:num w:numId="14">
    <w:abstractNumId w:val="22"/>
  </w:num>
  <w:num w:numId="15">
    <w:abstractNumId w:val="12"/>
  </w:num>
  <w:num w:numId="16">
    <w:abstractNumId w:val="2"/>
  </w:num>
  <w:num w:numId="17">
    <w:abstractNumId w:val="4"/>
  </w:num>
  <w:num w:numId="18">
    <w:abstractNumId w:val="11"/>
  </w:num>
  <w:num w:numId="19">
    <w:abstractNumId w:val="21"/>
  </w:num>
  <w:num w:numId="20">
    <w:abstractNumId w:val="13"/>
  </w:num>
  <w:num w:numId="21">
    <w:abstractNumId w:val="20"/>
  </w:num>
  <w:num w:numId="22">
    <w:abstractNumId w:val="9"/>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61F6"/>
    <w:rsid w:val="000441CD"/>
    <w:rsid w:val="00053C2B"/>
    <w:rsid w:val="0008154B"/>
    <w:rsid w:val="000A5947"/>
    <w:rsid w:val="000D4C00"/>
    <w:rsid w:val="000D67AD"/>
    <w:rsid w:val="00115F51"/>
    <w:rsid w:val="00137E55"/>
    <w:rsid w:val="001454D9"/>
    <w:rsid w:val="001461BD"/>
    <w:rsid w:val="001516FC"/>
    <w:rsid w:val="00157B99"/>
    <w:rsid w:val="001857E8"/>
    <w:rsid w:val="00187315"/>
    <w:rsid w:val="001A35B3"/>
    <w:rsid w:val="001B36FC"/>
    <w:rsid w:val="001D155E"/>
    <w:rsid w:val="001F7190"/>
    <w:rsid w:val="00211981"/>
    <w:rsid w:val="002171C1"/>
    <w:rsid w:val="0022111D"/>
    <w:rsid w:val="00234B4A"/>
    <w:rsid w:val="00263FFF"/>
    <w:rsid w:val="00292A41"/>
    <w:rsid w:val="002A06AE"/>
    <w:rsid w:val="002C4B66"/>
    <w:rsid w:val="002C5991"/>
    <w:rsid w:val="002E0706"/>
    <w:rsid w:val="002E4FCB"/>
    <w:rsid w:val="002E7C87"/>
    <w:rsid w:val="002F274F"/>
    <w:rsid w:val="00306257"/>
    <w:rsid w:val="00335976"/>
    <w:rsid w:val="0035548D"/>
    <w:rsid w:val="003B6C78"/>
    <w:rsid w:val="003F0EE3"/>
    <w:rsid w:val="00401538"/>
    <w:rsid w:val="00410074"/>
    <w:rsid w:val="004366AB"/>
    <w:rsid w:val="0045365C"/>
    <w:rsid w:val="00473B5A"/>
    <w:rsid w:val="00475627"/>
    <w:rsid w:val="00477B74"/>
    <w:rsid w:val="004A6A34"/>
    <w:rsid w:val="004A76B9"/>
    <w:rsid w:val="004C4683"/>
    <w:rsid w:val="004E2A9E"/>
    <w:rsid w:val="004E38DB"/>
    <w:rsid w:val="004E4F48"/>
    <w:rsid w:val="00524FC2"/>
    <w:rsid w:val="00565325"/>
    <w:rsid w:val="00575CF5"/>
    <w:rsid w:val="005A1C7E"/>
    <w:rsid w:val="005C28EE"/>
    <w:rsid w:val="00611ABB"/>
    <w:rsid w:val="00633463"/>
    <w:rsid w:val="00636C4C"/>
    <w:rsid w:val="0064077B"/>
    <w:rsid w:val="006477F6"/>
    <w:rsid w:val="00651931"/>
    <w:rsid w:val="00695E01"/>
    <w:rsid w:val="006D3906"/>
    <w:rsid w:val="006E7549"/>
    <w:rsid w:val="006F75D5"/>
    <w:rsid w:val="00715883"/>
    <w:rsid w:val="00743C35"/>
    <w:rsid w:val="00776F00"/>
    <w:rsid w:val="007A15E4"/>
    <w:rsid w:val="007A7FEF"/>
    <w:rsid w:val="007C0141"/>
    <w:rsid w:val="007E0792"/>
    <w:rsid w:val="007F61DD"/>
    <w:rsid w:val="008174BA"/>
    <w:rsid w:val="00822F46"/>
    <w:rsid w:val="008662DA"/>
    <w:rsid w:val="008A0251"/>
    <w:rsid w:val="008E4F25"/>
    <w:rsid w:val="00907324"/>
    <w:rsid w:val="009078D9"/>
    <w:rsid w:val="00923FC3"/>
    <w:rsid w:val="00950149"/>
    <w:rsid w:val="009579CE"/>
    <w:rsid w:val="0096165B"/>
    <w:rsid w:val="0097059A"/>
    <w:rsid w:val="00975D8A"/>
    <w:rsid w:val="0099445F"/>
    <w:rsid w:val="009E05E0"/>
    <w:rsid w:val="009E5723"/>
    <w:rsid w:val="00A24C9C"/>
    <w:rsid w:val="00AA49DC"/>
    <w:rsid w:val="00AA5571"/>
    <w:rsid w:val="00AA7C3F"/>
    <w:rsid w:val="00AC61DF"/>
    <w:rsid w:val="00AD7869"/>
    <w:rsid w:val="00B02319"/>
    <w:rsid w:val="00B030FA"/>
    <w:rsid w:val="00B253F6"/>
    <w:rsid w:val="00B41180"/>
    <w:rsid w:val="00BE0075"/>
    <w:rsid w:val="00BF1E8C"/>
    <w:rsid w:val="00BF2238"/>
    <w:rsid w:val="00C21F20"/>
    <w:rsid w:val="00C2696E"/>
    <w:rsid w:val="00C430A4"/>
    <w:rsid w:val="00C70AE1"/>
    <w:rsid w:val="00CB21A2"/>
    <w:rsid w:val="00CB6EE2"/>
    <w:rsid w:val="00CD36B5"/>
    <w:rsid w:val="00D33A2C"/>
    <w:rsid w:val="00D37EA1"/>
    <w:rsid w:val="00D949A3"/>
    <w:rsid w:val="00D9586C"/>
    <w:rsid w:val="00DA2CF3"/>
    <w:rsid w:val="00DA3EEE"/>
    <w:rsid w:val="00DE32AF"/>
    <w:rsid w:val="00DF00C4"/>
    <w:rsid w:val="00DF210B"/>
    <w:rsid w:val="00DF328F"/>
    <w:rsid w:val="00E31F12"/>
    <w:rsid w:val="00E43B95"/>
    <w:rsid w:val="00E4621A"/>
    <w:rsid w:val="00EB3596"/>
    <w:rsid w:val="00EF23BA"/>
    <w:rsid w:val="00F0202A"/>
    <w:rsid w:val="00F170FD"/>
    <w:rsid w:val="00F27C23"/>
    <w:rsid w:val="00F44057"/>
    <w:rsid w:val="00F61E2B"/>
    <w:rsid w:val="00FB08BB"/>
    <w:rsid w:val="00FB328B"/>
    <w:rsid w:val="00FD2785"/>
    <w:rsid w:val="00FD7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70FC09C9AB4DB0A4DE6B7307F9EF8C"/>
        <w:category>
          <w:name w:val="General"/>
          <w:gallery w:val="placeholder"/>
        </w:category>
        <w:types>
          <w:type w:val="bbPlcHdr"/>
        </w:types>
        <w:behaviors>
          <w:behavior w:val="content"/>
        </w:behaviors>
        <w:guid w:val="{8853DD55-1BF9-4681-B590-DA2F73ADBBC8}"/>
      </w:docPartPr>
      <w:docPartBody>
        <w:p w:rsidR="00B84A10" w:rsidRDefault="0066340F" w:rsidP="0066340F">
          <w:pPr>
            <w:pStyle w:val="9870FC09C9AB4DB0A4DE6B7307F9EF8C"/>
          </w:pPr>
          <w:r>
            <w:rPr>
              <w:b/>
              <w:bCs/>
              <w:color w:val="1F497D" w:themeColor="text2"/>
              <w:sz w:val="28"/>
              <w:szCs w:val="28"/>
            </w:rPr>
            <w:t>[Type the document title]</w:t>
          </w:r>
        </w:p>
      </w:docPartBody>
    </w:docPart>
    <w:docPart>
      <w:docPartPr>
        <w:name w:val="2668857CC3C54A8FA66FF6F47287AADC"/>
        <w:category>
          <w:name w:val="General"/>
          <w:gallery w:val="placeholder"/>
        </w:category>
        <w:types>
          <w:type w:val="bbPlcHdr"/>
        </w:types>
        <w:behaviors>
          <w:behavior w:val="content"/>
        </w:behaviors>
        <w:guid w:val="{984812FE-0739-460A-917B-7041D28FFA3E}"/>
      </w:docPartPr>
      <w:docPartBody>
        <w:p w:rsidR="00B84A10" w:rsidRDefault="0066340F" w:rsidP="0066340F">
          <w:pPr>
            <w:pStyle w:val="2668857CC3C54A8FA66FF6F47287AADC"/>
          </w:pPr>
          <w:r>
            <w:rPr>
              <w:color w:val="4F81BD" w:themeColor="accent1"/>
            </w:rPr>
            <w:t>[Type the document subtitle]</w:t>
          </w:r>
        </w:p>
      </w:docPartBody>
    </w:docPart>
    <w:docPart>
      <w:docPartPr>
        <w:name w:val="CAD9B890BB974CBB8C52BA569DAE91CE"/>
        <w:category>
          <w:name w:val="General"/>
          <w:gallery w:val="placeholder"/>
        </w:category>
        <w:types>
          <w:type w:val="bbPlcHdr"/>
        </w:types>
        <w:behaviors>
          <w:behavior w:val="content"/>
        </w:behaviors>
        <w:guid w:val="{335839BF-7843-4047-AF2A-128BFCE0A629}"/>
      </w:docPartPr>
      <w:docPartBody>
        <w:p w:rsidR="00B84A10" w:rsidRDefault="0066340F" w:rsidP="0066340F">
          <w:pPr>
            <w:pStyle w:val="CAD9B890BB974CBB8C52BA569DAE91CE"/>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97805"/>
    <w:rsid w:val="00111245"/>
    <w:rsid w:val="001D26F4"/>
    <w:rsid w:val="001E0A88"/>
    <w:rsid w:val="001F496E"/>
    <w:rsid w:val="00303374"/>
    <w:rsid w:val="00383013"/>
    <w:rsid w:val="004063A2"/>
    <w:rsid w:val="00443700"/>
    <w:rsid w:val="004922D4"/>
    <w:rsid w:val="005456CB"/>
    <w:rsid w:val="005D65DB"/>
    <w:rsid w:val="00605893"/>
    <w:rsid w:val="0066340F"/>
    <w:rsid w:val="0066769E"/>
    <w:rsid w:val="006825C9"/>
    <w:rsid w:val="006F1874"/>
    <w:rsid w:val="007C51D7"/>
    <w:rsid w:val="007F4806"/>
    <w:rsid w:val="008104D9"/>
    <w:rsid w:val="008516CB"/>
    <w:rsid w:val="0090672F"/>
    <w:rsid w:val="00A145CB"/>
    <w:rsid w:val="00B17825"/>
    <w:rsid w:val="00B84A10"/>
    <w:rsid w:val="00BE2A84"/>
    <w:rsid w:val="00D12D1B"/>
    <w:rsid w:val="00D24F85"/>
    <w:rsid w:val="00D96806"/>
    <w:rsid w:val="00DE5FF8"/>
    <w:rsid w:val="00DF20E4"/>
    <w:rsid w:val="00FD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D24F85"/>
    <w:rPr>
      <w:color w:val="808080"/>
    </w:rPr>
  </w:style>
  <w:style w:type="paragraph" w:customStyle="1" w:styleId="9870FC09C9AB4DB0A4DE6B7307F9EF8C">
    <w:name w:val="9870FC09C9AB4DB0A4DE6B7307F9EF8C"/>
    <w:rsid w:val="0066340F"/>
  </w:style>
  <w:style w:type="paragraph" w:customStyle="1" w:styleId="2668857CC3C54A8FA66FF6F47287AADC">
    <w:name w:val="2668857CC3C54A8FA66FF6F47287AADC"/>
    <w:rsid w:val="0066340F"/>
  </w:style>
  <w:style w:type="paragraph" w:customStyle="1" w:styleId="CAD9B890BB974CBB8C52BA569DAE91CE">
    <w:name w:val="CAD9B890BB974CBB8C52BA569DAE91CE"/>
    <w:rsid w:val="006634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D24F85"/>
    <w:rPr>
      <w:color w:val="808080"/>
    </w:rPr>
  </w:style>
  <w:style w:type="paragraph" w:customStyle="1" w:styleId="9870FC09C9AB4DB0A4DE6B7307F9EF8C">
    <w:name w:val="9870FC09C9AB4DB0A4DE6B7307F9EF8C"/>
    <w:rsid w:val="0066340F"/>
  </w:style>
  <w:style w:type="paragraph" w:customStyle="1" w:styleId="2668857CC3C54A8FA66FF6F47287AADC">
    <w:name w:val="2668857CC3C54A8FA66FF6F47287AADC"/>
    <w:rsid w:val="0066340F"/>
  </w:style>
  <w:style w:type="paragraph" w:customStyle="1" w:styleId="CAD9B890BB974CBB8C52BA569DAE91CE">
    <w:name w:val="CAD9B890BB974CBB8C52BA569DAE91CE"/>
    <w:rsid w:val="00663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EF7DC-2001-4161-97A5-617906F52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Grossmont College Chemistry 120 Spring 2017</vt:lpstr>
    </vt:vector>
  </TitlesOfParts>
  <Company>Grossmont-Cuyamaca Community College District</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Spring 2017</dc:title>
  <dc:subject>Name: ___________________________________Section: ________</dc:subject>
  <dc:creator>Instructor: Diana Vance</dc:creator>
  <cp:lastModifiedBy>Diana Vance</cp:lastModifiedBy>
  <cp:revision>6</cp:revision>
  <dcterms:created xsi:type="dcterms:W3CDTF">2017-03-07T16:08:00Z</dcterms:created>
  <dcterms:modified xsi:type="dcterms:W3CDTF">2017-03-18T04:23:00Z</dcterms:modified>
</cp:coreProperties>
</file>