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BE7091" w:rsidRDefault="000B73D2" w:rsidP="009554B4">
      <w:pPr>
        <w:pStyle w:val="ListParagraph"/>
        <w:numPr>
          <w:ilvl w:val="0"/>
          <w:numId w:val="2"/>
        </w:numPr>
      </w:pPr>
      <w:r>
        <w:t>Calcium is added to fireworks to produce a red color</w:t>
      </w:r>
      <w:r w:rsidR="0094771D">
        <w:t xml:space="preserve"> at 603 nm (5 points). </w:t>
      </w:r>
    </w:p>
    <w:p w:rsidR="0094771D" w:rsidRDefault="0094771D" w:rsidP="0094771D">
      <w:pPr>
        <w:pStyle w:val="ListParagraph"/>
        <w:numPr>
          <w:ilvl w:val="1"/>
          <w:numId w:val="2"/>
        </w:numPr>
      </w:pPr>
      <w:r>
        <w:t xml:space="preserve">What is the wavelength in m? </w:t>
      </w:r>
    </w:p>
    <w:p w:rsidR="0094771D" w:rsidRDefault="0094771D" w:rsidP="0094771D">
      <m:oMathPara>
        <m:oMath>
          <m:r>
            <w:rPr>
              <w:rFonts w:ascii="Cambria Math" w:hAnsi="Cambria Math"/>
            </w:rPr>
            <m:t>603 nm×</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num>
            <m:den>
              <m:r>
                <w:rPr>
                  <w:rFonts w:ascii="Cambria Math" w:hAnsi="Cambria Math"/>
                </w:rPr>
                <m:t>1 nm</m:t>
              </m:r>
            </m:den>
          </m:f>
          <m:r>
            <w:rPr>
              <w:rFonts w:ascii="Cambria Math" w:eastAsiaTheme="minorEastAsia" w:hAnsi="Cambria Math"/>
            </w:rPr>
            <m:t>=6.03×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m:t>
          </m:r>
        </m:oMath>
      </m:oMathPara>
    </w:p>
    <w:p w:rsidR="0094771D" w:rsidRDefault="0094771D" w:rsidP="0094771D">
      <w:pPr>
        <w:pStyle w:val="ListParagraph"/>
        <w:numPr>
          <w:ilvl w:val="1"/>
          <w:numId w:val="2"/>
        </w:numPr>
      </w:pPr>
      <w:r>
        <w:t xml:space="preserve">What is the frequency (c = 3.00 </w:t>
      </w:r>
      <w:r>
        <w:rPr>
          <w:rFonts w:cs="Times New Roman"/>
        </w:rPr>
        <w:t>×</w:t>
      </w:r>
      <w:r>
        <w:t xml:space="preserve"> 10</w:t>
      </w:r>
      <w:r>
        <w:rPr>
          <w:vertAlign w:val="superscript"/>
        </w:rPr>
        <w:t>8</w:t>
      </w:r>
      <w:r>
        <w:t xml:space="preserve"> m/s)? </w:t>
      </w:r>
    </w:p>
    <w:p w:rsidR="0094771D" w:rsidRDefault="0094771D" w:rsidP="0094771D">
      <m:oMathPara>
        <m:oMath>
          <m:r>
            <w:rPr>
              <w:rFonts w:ascii="Cambria Math" w:hAnsi="Cambria Math"/>
            </w:rPr>
            <m:t>λ=</m:t>
          </m:r>
          <m:f>
            <m:fPr>
              <m:ctrlPr>
                <w:rPr>
                  <w:rFonts w:ascii="Cambria Math" w:hAnsi="Cambria Math"/>
                  <w:i/>
                </w:rPr>
              </m:ctrlPr>
            </m:fPr>
            <m:num>
              <m:r>
                <w:rPr>
                  <w:rFonts w:ascii="Cambria Math" w:hAnsi="Cambria Math"/>
                </w:rPr>
                <m:t>c</m:t>
              </m:r>
            </m:num>
            <m:den>
              <m:r>
                <w:rPr>
                  <w:rFonts w:ascii="Cambria Math" w:hAnsi="Cambria Math"/>
                </w:rPr>
                <m:t>ν</m:t>
              </m:r>
            </m:den>
          </m:f>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eastAsiaTheme="minorEastAsia" w:hAnsi="Cambria Math"/>
                </w:rPr>
                <m:t>6.03×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 xml:space="preserve"> m</m:t>
              </m:r>
            </m:den>
          </m:f>
          <m:r>
            <w:rPr>
              <w:rFonts w:ascii="Cambria Math" w:hAnsi="Cambria Math"/>
            </w:rPr>
            <m:t>=4.975124378×</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≈4.98×</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p w:rsidR="0094771D" w:rsidRPr="00852F62" w:rsidRDefault="0094771D" w:rsidP="0094771D">
      <w:pPr>
        <w:pStyle w:val="ListParagraph"/>
        <w:numPr>
          <w:ilvl w:val="0"/>
          <w:numId w:val="2"/>
        </w:numPr>
        <w:rPr>
          <w:b/>
          <w:bCs/>
        </w:rPr>
      </w:pPr>
      <w:r w:rsidRPr="00852F62">
        <w:rPr>
          <w:bCs/>
        </w:rPr>
        <w:t>Put the following forms of visible light in order of increasing wavelength: orange, blue, green (</w:t>
      </w:r>
      <w:r>
        <w:rPr>
          <w:bCs/>
        </w:rPr>
        <w:t>3</w:t>
      </w:r>
      <w:r w:rsidRPr="00852F62">
        <w:rPr>
          <w:bCs/>
        </w:rPr>
        <w:t xml:space="preserve"> points). </w:t>
      </w:r>
    </w:p>
    <w:p w:rsidR="0094771D" w:rsidRPr="0094771D" w:rsidRDefault="0094771D" w:rsidP="0094771D">
      <w:pPr>
        <w:pStyle w:val="ListParagraph"/>
        <w:ind w:left="360"/>
      </w:pPr>
      <w:r>
        <w:rPr>
          <w:bCs/>
        </w:rPr>
        <w:t>Blue &lt; green &lt; orange</w:t>
      </w:r>
    </w:p>
    <w:p w:rsidR="0094771D" w:rsidRDefault="0094771D" w:rsidP="0094771D">
      <w:pPr>
        <w:pStyle w:val="ListParagraph"/>
        <w:ind w:left="360"/>
      </w:pPr>
    </w:p>
    <w:p w:rsidR="005A79FD" w:rsidRDefault="005A79FD" w:rsidP="005A79FD">
      <w:pPr>
        <w:pStyle w:val="ListParagraph"/>
        <w:numPr>
          <w:ilvl w:val="0"/>
          <w:numId w:val="2"/>
        </w:numPr>
        <w:spacing w:after="0"/>
      </w:pPr>
      <w:r>
        <w:t xml:space="preserve">Is this week’s experiment a wet lab or a dry lab (1 point)? </w:t>
      </w:r>
      <w:r>
        <w:tab/>
        <w:t>_____wet lab</w:t>
      </w:r>
    </w:p>
    <w:p w:rsidR="005A79FD" w:rsidRDefault="005A79FD" w:rsidP="005A79FD">
      <w:pPr>
        <w:pStyle w:val="ListParagraph"/>
        <w:spacing w:after="0"/>
        <w:ind w:left="360"/>
      </w:pPr>
    </w:p>
    <w:p w:rsidR="005A79FD" w:rsidRDefault="005A79FD" w:rsidP="005A79FD">
      <w:pPr>
        <w:pStyle w:val="ListParagraph"/>
        <w:numPr>
          <w:ilvl w:val="0"/>
          <w:numId w:val="2"/>
        </w:numPr>
      </w:pPr>
      <w:r>
        <w:t xml:space="preserve">Are the following statements true or false (6 points)? </w:t>
      </w:r>
    </w:p>
    <w:tbl>
      <w:tblPr>
        <w:tblStyle w:val="TableGrid"/>
        <w:tblW w:w="0" w:type="auto"/>
        <w:tblInd w:w="360" w:type="dxa"/>
        <w:tblLook w:val="04A0" w:firstRow="1" w:lastRow="0" w:firstColumn="1" w:lastColumn="0" w:noHBand="0" w:noVBand="1"/>
      </w:tblPr>
      <w:tblGrid>
        <w:gridCol w:w="558"/>
        <w:gridCol w:w="7380"/>
        <w:gridCol w:w="1278"/>
      </w:tblGrid>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Use the same balance throughout an experiment to minimize any systematic errors in the weighing process.  </w:t>
            </w:r>
          </w:p>
        </w:tc>
        <w:tc>
          <w:tcPr>
            <w:tcW w:w="1278" w:type="dxa"/>
          </w:tcPr>
          <w:p w:rsidR="005A79FD" w:rsidRDefault="005A79FD" w:rsidP="001E6F01">
            <w:pPr>
              <w:pStyle w:val="ListParagraph"/>
              <w:ind w:left="0"/>
            </w:pPr>
            <w:r>
              <w:t>True</w:t>
            </w:r>
          </w:p>
        </w:tc>
      </w:tr>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It is okay to write your measurements down on scratch paper and then transfer them to your data sheet so that it looks nice. </w:t>
            </w:r>
          </w:p>
        </w:tc>
        <w:tc>
          <w:tcPr>
            <w:tcW w:w="1278" w:type="dxa"/>
          </w:tcPr>
          <w:p w:rsidR="005A79FD" w:rsidRDefault="005A79FD" w:rsidP="001E6F01">
            <w:pPr>
              <w:pStyle w:val="ListParagraph"/>
              <w:ind w:left="0"/>
            </w:pPr>
            <w:r>
              <w:t>False</w:t>
            </w:r>
          </w:p>
        </w:tc>
      </w:tr>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If your hair or clothing should catch on fire one option is to smother it using a fire blanket.  </w:t>
            </w:r>
          </w:p>
        </w:tc>
        <w:tc>
          <w:tcPr>
            <w:tcW w:w="1278" w:type="dxa"/>
          </w:tcPr>
          <w:p w:rsidR="005A79FD" w:rsidRDefault="005A79FD" w:rsidP="001E6F01">
            <w:pPr>
              <w:pStyle w:val="ListParagraph"/>
              <w:ind w:left="0"/>
            </w:pPr>
            <w:r>
              <w:t>True</w:t>
            </w:r>
          </w:p>
          <w:p w:rsidR="005A79FD" w:rsidRDefault="005A79FD" w:rsidP="001E6F01">
            <w:pPr>
              <w:pStyle w:val="ListParagraph"/>
              <w:ind w:left="0"/>
            </w:pPr>
          </w:p>
        </w:tc>
      </w:tr>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Sweep up breakage immediately and place it in the broken glass box. </w:t>
            </w:r>
          </w:p>
          <w:p w:rsidR="005A79FD" w:rsidRDefault="005A79FD" w:rsidP="001E6F01">
            <w:pPr>
              <w:pStyle w:val="ListParagraph"/>
              <w:ind w:left="0"/>
            </w:pPr>
          </w:p>
        </w:tc>
        <w:tc>
          <w:tcPr>
            <w:tcW w:w="1278" w:type="dxa"/>
          </w:tcPr>
          <w:p w:rsidR="005A79FD" w:rsidRDefault="005A79FD" w:rsidP="001E6F01">
            <w:pPr>
              <w:pStyle w:val="ListParagraph"/>
              <w:ind w:left="0"/>
            </w:pPr>
            <w:r>
              <w:t xml:space="preserve">True </w:t>
            </w:r>
          </w:p>
        </w:tc>
      </w:tr>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If a chemical spills on your hand, you should immediately go to the sink, rinse your hand for at least 15 minutes, and inform your instructor. </w:t>
            </w:r>
          </w:p>
        </w:tc>
        <w:tc>
          <w:tcPr>
            <w:tcW w:w="1278" w:type="dxa"/>
          </w:tcPr>
          <w:p w:rsidR="005A79FD" w:rsidRDefault="005A79FD" w:rsidP="001E6F01">
            <w:pPr>
              <w:pStyle w:val="ListParagraph"/>
              <w:ind w:left="0"/>
            </w:pPr>
            <w:r>
              <w:t xml:space="preserve">True </w:t>
            </w:r>
          </w:p>
        </w:tc>
      </w:tr>
      <w:tr w:rsidR="005A79FD" w:rsidTr="001E6F01">
        <w:tc>
          <w:tcPr>
            <w:tcW w:w="558" w:type="dxa"/>
          </w:tcPr>
          <w:p w:rsidR="005A79FD" w:rsidRDefault="005A79FD" w:rsidP="001E6F01">
            <w:pPr>
              <w:pStyle w:val="ListParagraph"/>
              <w:numPr>
                <w:ilvl w:val="0"/>
                <w:numId w:val="3"/>
              </w:numPr>
              <w:ind w:left="360"/>
            </w:pPr>
          </w:p>
        </w:tc>
        <w:tc>
          <w:tcPr>
            <w:tcW w:w="7380" w:type="dxa"/>
          </w:tcPr>
          <w:p w:rsidR="005A79FD" w:rsidRDefault="005A79FD" w:rsidP="001E6F01">
            <w:pPr>
              <w:pStyle w:val="ListParagraph"/>
              <w:ind w:left="0"/>
            </w:pPr>
            <w:r>
              <w:t xml:space="preserve">You only need to wear your safety glasses or goggles when you are working with chemicals or flames. </w:t>
            </w:r>
          </w:p>
        </w:tc>
        <w:tc>
          <w:tcPr>
            <w:tcW w:w="1278" w:type="dxa"/>
          </w:tcPr>
          <w:p w:rsidR="005A79FD" w:rsidRDefault="005A79FD" w:rsidP="001E6F01">
            <w:pPr>
              <w:pStyle w:val="ListParagraph"/>
              <w:ind w:left="0"/>
            </w:pPr>
            <w:r>
              <w:t xml:space="preserve">False </w:t>
            </w:r>
          </w:p>
        </w:tc>
      </w:tr>
    </w:tbl>
    <w:p w:rsidR="005A79FD" w:rsidRDefault="005A79FD" w:rsidP="005A79FD">
      <w:pPr>
        <w:spacing w:after="0" w:line="240" w:lineRule="auto"/>
      </w:pPr>
    </w:p>
    <w:p w:rsidR="00572672" w:rsidRDefault="00572672" w:rsidP="00AB6ADB">
      <w:bookmarkStart w:id="0" w:name="_GoBack"/>
      <w:bookmarkEnd w:id="0"/>
    </w:p>
    <w:sectPr w:rsidR="00572672"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D6" w:rsidRDefault="00B115D6" w:rsidP="00B030FA">
      <w:pPr>
        <w:spacing w:after="0" w:line="240" w:lineRule="auto"/>
      </w:pPr>
      <w:r>
        <w:separator/>
      </w:r>
    </w:p>
  </w:endnote>
  <w:endnote w:type="continuationSeparator" w:id="0">
    <w:p w:rsidR="00B115D6" w:rsidRDefault="00B115D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D6" w:rsidRDefault="00B115D6" w:rsidP="00B030FA">
      <w:pPr>
        <w:spacing w:after="0" w:line="240" w:lineRule="auto"/>
      </w:pPr>
      <w:r>
        <w:separator/>
      </w:r>
    </w:p>
  </w:footnote>
  <w:footnote w:type="continuationSeparator" w:id="0">
    <w:p w:rsidR="00B115D6" w:rsidRDefault="00B115D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6"/>
  </w:num>
  <w:num w:numId="12">
    <w:abstractNumId w:val="2"/>
  </w:num>
  <w:num w:numId="13">
    <w:abstractNumId w:val="0"/>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115F51"/>
    <w:rsid w:val="001454D9"/>
    <w:rsid w:val="001461BD"/>
    <w:rsid w:val="001516FC"/>
    <w:rsid w:val="00157B99"/>
    <w:rsid w:val="00161020"/>
    <w:rsid w:val="00187315"/>
    <w:rsid w:val="001A35B3"/>
    <w:rsid w:val="001D155E"/>
    <w:rsid w:val="00211981"/>
    <w:rsid w:val="00213A9F"/>
    <w:rsid w:val="002171C1"/>
    <w:rsid w:val="0022111D"/>
    <w:rsid w:val="00234B4A"/>
    <w:rsid w:val="00240249"/>
    <w:rsid w:val="00263FFF"/>
    <w:rsid w:val="00266539"/>
    <w:rsid w:val="00292A41"/>
    <w:rsid w:val="002A06AE"/>
    <w:rsid w:val="002C4B66"/>
    <w:rsid w:val="002C5991"/>
    <w:rsid w:val="002E7C87"/>
    <w:rsid w:val="002F274F"/>
    <w:rsid w:val="0035548D"/>
    <w:rsid w:val="00367EE2"/>
    <w:rsid w:val="003B6C78"/>
    <w:rsid w:val="003F0EE3"/>
    <w:rsid w:val="00410074"/>
    <w:rsid w:val="004366AB"/>
    <w:rsid w:val="0045365C"/>
    <w:rsid w:val="00473B5A"/>
    <w:rsid w:val="00477B74"/>
    <w:rsid w:val="0049473C"/>
    <w:rsid w:val="004A76B9"/>
    <w:rsid w:val="004C4683"/>
    <w:rsid w:val="004E2A9E"/>
    <w:rsid w:val="004E38DB"/>
    <w:rsid w:val="004E4F48"/>
    <w:rsid w:val="005213A7"/>
    <w:rsid w:val="00524FC2"/>
    <w:rsid w:val="00565325"/>
    <w:rsid w:val="00572672"/>
    <w:rsid w:val="00575CF5"/>
    <w:rsid w:val="005A1C7E"/>
    <w:rsid w:val="005A79FD"/>
    <w:rsid w:val="005C28EE"/>
    <w:rsid w:val="005D2E32"/>
    <w:rsid w:val="00611ABB"/>
    <w:rsid w:val="00633463"/>
    <w:rsid w:val="00636C4C"/>
    <w:rsid w:val="006477F6"/>
    <w:rsid w:val="00651931"/>
    <w:rsid w:val="00695E01"/>
    <w:rsid w:val="006D3906"/>
    <w:rsid w:val="006E7549"/>
    <w:rsid w:val="006F75D5"/>
    <w:rsid w:val="0070544E"/>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5723"/>
    <w:rsid w:val="00A11CB7"/>
    <w:rsid w:val="00A24C9C"/>
    <w:rsid w:val="00AA7C3F"/>
    <w:rsid w:val="00AB6ADB"/>
    <w:rsid w:val="00AC61DF"/>
    <w:rsid w:val="00AD0CB8"/>
    <w:rsid w:val="00AD7869"/>
    <w:rsid w:val="00B030FA"/>
    <w:rsid w:val="00B115D6"/>
    <w:rsid w:val="00B253F6"/>
    <w:rsid w:val="00B41180"/>
    <w:rsid w:val="00B93CB6"/>
    <w:rsid w:val="00BE0075"/>
    <w:rsid w:val="00BE7091"/>
    <w:rsid w:val="00C140F7"/>
    <w:rsid w:val="00C430A4"/>
    <w:rsid w:val="00C70AE1"/>
    <w:rsid w:val="00CB21A2"/>
    <w:rsid w:val="00CD36B5"/>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7805"/>
    <w:rsid w:val="00107F5F"/>
    <w:rsid w:val="00111245"/>
    <w:rsid w:val="00246718"/>
    <w:rsid w:val="00383013"/>
    <w:rsid w:val="003A6BFF"/>
    <w:rsid w:val="00443700"/>
    <w:rsid w:val="004922D4"/>
    <w:rsid w:val="005456CB"/>
    <w:rsid w:val="00605893"/>
    <w:rsid w:val="0066769E"/>
    <w:rsid w:val="006F1874"/>
    <w:rsid w:val="007C51D7"/>
    <w:rsid w:val="007F4806"/>
    <w:rsid w:val="008104D9"/>
    <w:rsid w:val="008516CB"/>
    <w:rsid w:val="0090672F"/>
    <w:rsid w:val="00925408"/>
    <w:rsid w:val="009C3FB8"/>
    <w:rsid w:val="00A145CB"/>
    <w:rsid w:val="00A4589C"/>
    <w:rsid w:val="00B17825"/>
    <w:rsid w:val="00BE2A84"/>
    <w:rsid w:val="00D12D1B"/>
    <w:rsid w:val="00D74236"/>
    <w:rsid w:val="00D96806"/>
    <w:rsid w:val="00D9711B"/>
    <w:rsid w:val="00DF20E4"/>
    <w:rsid w:val="00E165BF"/>
    <w:rsid w:val="00EA06DE"/>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07F5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07F5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7743-6324-41C0-8B4F-C763C6A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4</cp:revision>
  <dcterms:created xsi:type="dcterms:W3CDTF">2018-02-15T20:55:00Z</dcterms:created>
  <dcterms:modified xsi:type="dcterms:W3CDTF">2018-02-27T04:58:00Z</dcterms:modified>
</cp:coreProperties>
</file>