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CE74AD"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2</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E0731D" w:rsidRDefault="00CE74AD" w:rsidP="000B0C0B">
      <w:pPr>
        <w:pStyle w:val="ListParagraph"/>
        <w:numPr>
          <w:ilvl w:val="0"/>
          <w:numId w:val="2"/>
        </w:numPr>
        <w:spacing w:after="0"/>
        <w:ind w:left="360"/>
      </w:pPr>
      <w:r>
        <w:t xml:space="preserve"> </w:t>
      </w:r>
      <w:r w:rsidR="00E0731D">
        <w:t>Are the following sta</w:t>
      </w:r>
      <w:bookmarkStart w:id="0" w:name="_GoBack"/>
      <w:bookmarkEnd w:id="0"/>
      <w:r w:rsidR="00E0731D">
        <w:t xml:space="preserve">tements true or false (4 points)? </w:t>
      </w:r>
    </w:p>
    <w:tbl>
      <w:tblPr>
        <w:tblStyle w:val="TableGrid"/>
        <w:tblW w:w="0" w:type="auto"/>
        <w:tblInd w:w="360" w:type="dxa"/>
        <w:tblLook w:val="04A0" w:firstRow="1" w:lastRow="0" w:firstColumn="1" w:lastColumn="0" w:noHBand="0" w:noVBand="1"/>
      </w:tblPr>
      <w:tblGrid>
        <w:gridCol w:w="558"/>
        <w:gridCol w:w="7380"/>
        <w:gridCol w:w="1278"/>
      </w:tblGrid>
      <w:tr w:rsidR="00E0731D" w:rsidTr="00666F9C">
        <w:tc>
          <w:tcPr>
            <w:tcW w:w="558" w:type="dxa"/>
          </w:tcPr>
          <w:p w:rsidR="00E0731D" w:rsidRDefault="00E0731D" w:rsidP="00666F9C">
            <w:r>
              <w:t>a.</w:t>
            </w:r>
          </w:p>
        </w:tc>
        <w:tc>
          <w:tcPr>
            <w:tcW w:w="7380" w:type="dxa"/>
          </w:tcPr>
          <w:p w:rsidR="00E0731D" w:rsidRDefault="00E0731D" w:rsidP="00666F9C">
            <w:pPr>
              <w:pStyle w:val="ListParagraph"/>
              <w:ind w:left="0"/>
            </w:pPr>
            <w:r>
              <w:t>The salt solution has a density between 1.00 g/mL and 1.50 g/</w:t>
            </w:r>
            <w:proofErr w:type="spellStart"/>
            <w:r>
              <w:t>mL.</w:t>
            </w:r>
            <w:proofErr w:type="spellEnd"/>
            <w:r>
              <w:t xml:space="preserve">  </w:t>
            </w:r>
          </w:p>
          <w:p w:rsidR="00E0731D" w:rsidRDefault="00E0731D" w:rsidP="00666F9C">
            <w:pPr>
              <w:pStyle w:val="ListParagraph"/>
              <w:ind w:left="0"/>
            </w:pPr>
            <w:r>
              <w:t xml:space="preserve"> </w:t>
            </w:r>
          </w:p>
        </w:tc>
        <w:tc>
          <w:tcPr>
            <w:tcW w:w="1278" w:type="dxa"/>
          </w:tcPr>
          <w:p w:rsidR="00E0731D" w:rsidRDefault="00E0731D" w:rsidP="00666F9C">
            <w:pPr>
              <w:pStyle w:val="ListParagraph"/>
              <w:ind w:left="0"/>
            </w:pPr>
            <w:r>
              <w:t>True</w:t>
            </w:r>
          </w:p>
        </w:tc>
      </w:tr>
      <w:tr w:rsidR="00E0731D" w:rsidTr="00666F9C">
        <w:tc>
          <w:tcPr>
            <w:tcW w:w="558" w:type="dxa"/>
          </w:tcPr>
          <w:p w:rsidR="00E0731D" w:rsidRDefault="00E0731D" w:rsidP="00666F9C">
            <w:r>
              <w:t>b.</w:t>
            </w:r>
          </w:p>
        </w:tc>
        <w:tc>
          <w:tcPr>
            <w:tcW w:w="7380" w:type="dxa"/>
          </w:tcPr>
          <w:p w:rsidR="00E0731D" w:rsidRDefault="00E0731D" w:rsidP="00666F9C">
            <w:pPr>
              <w:pStyle w:val="ListParagraph"/>
              <w:ind w:left="0"/>
            </w:pPr>
            <w:r>
              <w:t xml:space="preserve">Your percent error may not have a positive value. </w:t>
            </w:r>
          </w:p>
          <w:p w:rsidR="00E0731D" w:rsidRDefault="00E0731D" w:rsidP="00666F9C">
            <w:pPr>
              <w:pStyle w:val="ListParagraph"/>
              <w:ind w:left="0"/>
            </w:pPr>
          </w:p>
        </w:tc>
        <w:tc>
          <w:tcPr>
            <w:tcW w:w="1278" w:type="dxa"/>
          </w:tcPr>
          <w:p w:rsidR="00E0731D" w:rsidRDefault="00E0731D" w:rsidP="00666F9C">
            <w:pPr>
              <w:pStyle w:val="ListParagraph"/>
              <w:ind w:left="0"/>
            </w:pPr>
            <w:r>
              <w:t>False</w:t>
            </w:r>
          </w:p>
        </w:tc>
      </w:tr>
      <w:tr w:rsidR="00E0731D" w:rsidTr="00666F9C">
        <w:tc>
          <w:tcPr>
            <w:tcW w:w="558" w:type="dxa"/>
          </w:tcPr>
          <w:p w:rsidR="00E0731D" w:rsidRDefault="00E0731D" w:rsidP="00666F9C">
            <w:r>
              <w:t>c.</w:t>
            </w:r>
          </w:p>
        </w:tc>
        <w:tc>
          <w:tcPr>
            <w:tcW w:w="7380" w:type="dxa"/>
          </w:tcPr>
          <w:p w:rsidR="00E0731D" w:rsidRDefault="00E0731D" w:rsidP="00666F9C">
            <w:pPr>
              <w:pStyle w:val="ListParagraph"/>
              <w:ind w:left="0"/>
            </w:pPr>
            <w:r>
              <w:t xml:space="preserve">To determine the volume of water in a graduated cylinder, you should read the bottom of the meniscus.   </w:t>
            </w:r>
          </w:p>
        </w:tc>
        <w:tc>
          <w:tcPr>
            <w:tcW w:w="1278" w:type="dxa"/>
          </w:tcPr>
          <w:p w:rsidR="00E0731D" w:rsidRDefault="00E0731D" w:rsidP="00666F9C">
            <w:pPr>
              <w:pStyle w:val="ListParagraph"/>
              <w:ind w:left="0"/>
            </w:pPr>
            <w:r>
              <w:t>True</w:t>
            </w:r>
          </w:p>
          <w:p w:rsidR="00E0731D" w:rsidRDefault="00E0731D" w:rsidP="00666F9C">
            <w:pPr>
              <w:pStyle w:val="ListParagraph"/>
              <w:ind w:left="0"/>
            </w:pPr>
          </w:p>
        </w:tc>
      </w:tr>
      <w:tr w:rsidR="00E0731D" w:rsidTr="00666F9C">
        <w:tc>
          <w:tcPr>
            <w:tcW w:w="558" w:type="dxa"/>
          </w:tcPr>
          <w:p w:rsidR="00E0731D" w:rsidRDefault="00E0731D" w:rsidP="00666F9C">
            <w:r>
              <w:t xml:space="preserve">d. </w:t>
            </w:r>
          </w:p>
        </w:tc>
        <w:tc>
          <w:tcPr>
            <w:tcW w:w="7380" w:type="dxa"/>
          </w:tcPr>
          <w:p w:rsidR="00E0731D" w:rsidRDefault="00E0731D" w:rsidP="00666F9C">
            <w:pPr>
              <w:pStyle w:val="ListParagraph"/>
              <w:ind w:left="0"/>
            </w:pPr>
            <w:r>
              <w:t xml:space="preserve">Graphs are plotted independent vs. dependent variable. </w:t>
            </w:r>
          </w:p>
        </w:tc>
        <w:tc>
          <w:tcPr>
            <w:tcW w:w="1278" w:type="dxa"/>
          </w:tcPr>
          <w:p w:rsidR="00E0731D" w:rsidRDefault="00E0731D" w:rsidP="00666F9C">
            <w:pPr>
              <w:pStyle w:val="ListParagraph"/>
              <w:ind w:left="0"/>
            </w:pPr>
            <w:r>
              <w:t xml:space="preserve">False </w:t>
            </w:r>
          </w:p>
        </w:tc>
      </w:tr>
    </w:tbl>
    <w:p w:rsidR="00E0731D" w:rsidRDefault="00E0731D" w:rsidP="00E0731D">
      <w:pPr>
        <w:pStyle w:val="ListParagraph"/>
        <w:spacing w:after="0" w:line="240" w:lineRule="auto"/>
        <w:ind w:left="360"/>
      </w:pPr>
    </w:p>
    <w:p w:rsidR="00CE74AD" w:rsidRDefault="00CE74AD" w:rsidP="00E0731D">
      <w:pPr>
        <w:pStyle w:val="ListParagraph"/>
        <w:numPr>
          <w:ilvl w:val="0"/>
          <w:numId w:val="2"/>
        </w:numPr>
        <w:spacing w:after="0" w:line="240" w:lineRule="auto"/>
        <w:ind w:left="360"/>
      </w:pPr>
      <w:r>
        <w:t xml:space="preserve">Suppose that you need 710. </w:t>
      </w:r>
      <w:proofErr w:type="gramStart"/>
      <w:r>
        <w:t>mL</w:t>
      </w:r>
      <w:proofErr w:type="gramEnd"/>
      <w:r>
        <w:t xml:space="preserve"> of tomatoes to make salsa, but only have cups. How many cups of tomatoes do you need (5 points)? </w:t>
      </w:r>
    </w:p>
    <w:p w:rsidR="00CE74AD" w:rsidRPr="00CE74AD" w:rsidRDefault="00CE74AD" w:rsidP="00CE74AD">
      <w:pPr>
        <w:spacing w:after="0" w:line="240" w:lineRule="auto"/>
        <w:rPr>
          <w:rFonts w:eastAsiaTheme="minorEastAsia"/>
        </w:rPr>
      </w:pPr>
      <m:oMathPara>
        <m:oMath>
          <m:r>
            <w:rPr>
              <w:rFonts w:ascii="Cambria Math" w:hAnsi="Cambria Math"/>
            </w:rPr>
            <m:t>710. mL×</m:t>
          </m:r>
          <m:f>
            <m:fPr>
              <m:ctrlPr>
                <w:rPr>
                  <w:rFonts w:ascii="Cambria Math" w:hAnsi="Cambria Math"/>
                  <w:i/>
                </w:rPr>
              </m:ctrlPr>
            </m:fPr>
            <m:num>
              <m:r>
                <w:rPr>
                  <w:rFonts w:ascii="Cambria Math" w:hAnsi="Cambria Math"/>
                </w:rPr>
                <m:t>1 L</m:t>
              </m:r>
            </m:num>
            <m:den>
              <m:r>
                <w:rPr>
                  <w:rFonts w:ascii="Cambria Math" w:hAnsi="Cambria Math"/>
                </w:rPr>
                <m:t>1000 mL</m:t>
              </m:r>
            </m:den>
          </m:f>
          <m:r>
            <w:rPr>
              <w:rFonts w:ascii="Cambria Math" w:hAnsi="Cambria Math"/>
            </w:rPr>
            <m:t>×</m:t>
          </m:r>
          <m:f>
            <m:fPr>
              <m:ctrlPr>
                <w:rPr>
                  <w:rFonts w:ascii="Cambria Math" w:hAnsi="Cambria Math"/>
                  <w:i/>
                </w:rPr>
              </m:ctrlPr>
            </m:fPr>
            <m:num>
              <m:r>
                <w:rPr>
                  <w:rFonts w:ascii="Cambria Math" w:hAnsi="Cambria Math"/>
                </w:rPr>
                <m:t>1.057 qt</m:t>
              </m:r>
            </m:num>
            <m:den>
              <m:r>
                <w:rPr>
                  <w:rFonts w:ascii="Cambria Math" w:hAnsi="Cambria Math"/>
                </w:rPr>
                <m:t>1 L</m:t>
              </m:r>
            </m:den>
          </m:f>
          <m:r>
            <w:rPr>
              <w:rFonts w:ascii="Cambria Math" w:hAnsi="Cambria Math"/>
            </w:rPr>
            <m:t>×</m:t>
          </m:r>
          <m:f>
            <m:fPr>
              <m:ctrlPr>
                <w:rPr>
                  <w:rFonts w:ascii="Cambria Math" w:hAnsi="Cambria Math"/>
                  <w:i/>
                </w:rPr>
              </m:ctrlPr>
            </m:fPr>
            <m:num>
              <m:r>
                <w:rPr>
                  <w:rFonts w:ascii="Cambria Math" w:hAnsi="Cambria Math"/>
                </w:rPr>
                <m:t>4 cups</m:t>
              </m:r>
            </m:num>
            <m:den>
              <m:r>
                <w:rPr>
                  <w:rFonts w:ascii="Cambria Math" w:hAnsi="Cambria Math"/>
                </w:rPr>
                <m:t>1 qt</m:t>
              </m:r>
            </m:den>
          </m:f>
          <m:r>
            <w:rPr>
              <w:rFonts w:ascii="Cambria Math" w:hAnsi="Cambria Math"/>
            </w:rPr>
            <m:t>=3.00188 cups≈3.00 cups</m:t>
          </m:r>
        </m:oMath>
      </m:oMathPara>
    </w:p>
    <w:p w:rsidR="00CE74AD" w:rsidRPr="00CE74AD" w:rsidRDefault="00CE74AD" w:rsidP="00CE74AD">
      <w:pPr>
        <w:spacing w:after="0" w:line="240" w:lineRule="auto"/>
      </w:pPr>
    </w:p>
    <w:p w:rsidR="007212E6" w:rsidRPr="00651931" w:rsidRDefault="00CE74AD" w:rsidP="00E0731D">
      <w:pPr>
        <w:pStyle w:val="ListParagraph"/>
        <w:numPr>
          <w:ilvl w:val="0"/>
          <w:numId w:val="2"/>
        </w:numPr>
        <w:spacing w:after="0" w:line="240" w:lineRule="auto"/>
        <w:ind w:left="360"/>
      </w:pPr>
      <w:r>
        <w:rPr>
          <w:bCs/>
        </w:rPr>
        <w:t xml:space="preserve">Complete the following table </w:t>
      </w:r>
      <w:r w:rsidR="007212E6" w:rsidRPr="00115F51">
        <w:rPr>
          <w:bCs/>
        </w:rPr>
        <w:t>(</w:t>
      </w:r>
      <w:r>
        <w:rPr>
          <w:bCs/>
        </w:rPr>
        <w:t>3</w:t>
      </w:r>
      <w:r w:rsidR="007212E6" w:rsidRPr="00115F51">
        <w:rPr>
          <w:bCs/>
        </w:rPr>
        <w:t xml:space="preserve"> points): </w:t>
      </w:r>
    </w:p>
    <w:tbl>
      <w:tblPr>
        <w:tblStyle w:val="TableGrid"/>
        <w:tblW w:w="0" w:type="auto"/>
        <w:tblInd w:w="360" w:type="dxa"/>
        <w:tblLook w:val="04A0" w:firstRow="1" w:lastRow="0" w:firstColumn="1" w:lastColumn="0" w:noHBand="0" w:noVBand="1"/>
      </w:tblPr>
      <w:tblGrid>
        <w:gridCol w:w="3072"/>
        <w:gridCol w:w="3786"/>
      </w:tblGrid>
      <w:tr w:rsidR="00CE74AD" w:rsidTr="00CE74AD">
        <w:tc>
          <w:tcPr>
            <w:tcW w:w="3072" w:type="dxa"/>
          </w:tcPr>
          <w:p w:rsidR="00CE74AD" w:rsidRDefault="00CE74AD" w:rsidP="00AF1BD0">
            <w:r>
              <w:t xml:space="preserve">Type of Measurement </w:t>
            </w:r>
          </w:p>
        </w:tc>
        <w:tc>
          <w:tcPr>
            <w:tcW w:w="3786" w:type="dxa"/>
          </w:tcPr>
          <w:p w:rsidR="00CE74AD" w:rsidRDefault="00CE74AD" w:rsidP="00AF1BD0">
            <w:r>
              <w:t>Intensive or Extensive Property</w:t>
            </w:r>
          </w:p>
        </w:tc>
      </w:tr>
      <w:tr w:rsidR="00CE74AD" w:rsidTr="00CE74AD">
        <w:tc>
          <w:tcPr>
            <w:tcW w:w="3072" w:type="dxa"/>
          </w:tcPr>
          <w:p w:rsidR="00CE74AD" w:rsidRDefault="00CE74AD" w:rsidP="00AF1BD0">
            <w:r>
              <w:t>Mass</w:t>
            </w:r>
          </w:p>
        </w:tc>
        <w:tc>
          <w:tcPr>
            <w:tcW w:w="3786" w:type="dxa"/>
          </w:tcPr>
          <w:p w:rsidR="00CE74AD" w:rsidRDefault="00CE74AD" w:rsidP="00AF1BD0">
            <w:r>
              <w:t>Extensive property</w:t>
            </w:r>
          </w:p>
        </w:tc>
      </w:tr>
      <w:tr w:rsidR="00CE74AD" w:rsidTr="00CE74AD">
        <w:tc>
          <w:tcPr>
            <w:tcW w:w="3072" w:type="dxa"/>
          </w:tcPr>
          <w:p w:rsidR="00CE74AD" w:rsidRDefault="00CE74AD" w:rsidP="00AF1BD0">
            <w:r>
              <w:t>Volume</w:t>
            </w:r>
          </w:p>
        </w:tc>
        <w:tc>
          <w:tcPr>
            <w:tcW w:w="3786" w:type="dxa"/>
          </w:tcPr>
          <w:p w:rsidR="00CE74AD" w:rsidRDefault="00CE74AD" w:rsidP="00AF1BD0">
            <w:r>
              <w:t>Extensive property</w:t>
            </w:r>
          </w:p>
        </w:tc>
      </w:tr>
      <w:tr w:rsidR="00CE74AD" w:rsidTr="00CE74AD">
        <w:tc>
          <w:tcPr>
            <w:tcW w:w="3072" w:type="dxa"/>
          </w:tcPr>
          <w:p w:rsidR="00CE74AD" w:rsidRDefault="00CE74AD" w:rsidP="00AF1BD0">
            <w:r>
              <w:t>Temperature</w:t>
            </w:r>
          </w:p>
        </w:tc>
        <w:tc>
          <w:tcPr>
            <w:tcW w:w="3786" w:type="dxa"/>
          </w:tcPr>
          <w:p w:rsidR="00CE74AD" w:rsidRDefault="00CE74AD" w:rsidP="00AF1BD0">
            <w:r>
              <w:t xml:space="preserve">Intensive property </w:t>
            </w:r>
          </w:p>
        </w:tc>
      </w:tr>
    </w:tbl>
    <w:p w:rsidR="007212E6" w:rsidRDefault="007212E6" w:rsidP="007212E6">
      <w:pPr>
        <w:pStyle w:val="ListParagraph"/>
        <w:ind w:left="360"/>
      </w:pPr>
    </w:p>
    <w:p w:rsidR="002F02A9" w:rsidRDefault="002F02A9" w:rsidP="002F02A9">
      <w:pPr>
        <w:pStyle w:val="ListParagraph"/>
        <w:numPr>
          <w:ilvl w:val="0"/>
          <w:numId w:val="2"/>
        </w:numPr>
        <w:spacing w:after="0"/>
        <w:ind w:left="360"/>
      </w:pPr>
      <w:r>
        <w:t>St</w:t>
      </w:r>
      <w:r>
        <w:t>ate three properties of a gas</w:t>
      </w:r>
      <w:r>
        <w:t xml:space="preserve"> (3 points).</w:t>
      </w:r>
    </w:p>
    <w:p w:rsidR="002F02A9" w:rsidRDefault="002F02A9" w:rsidP="002F02A9">
      <w:pPr>
        <w:pStyle w:val="ListParagraph"/>
        <w:spacing w:after="0"/>
        <w:ind w:left="360"/>
      </w:pPr>
      <w:r>
        <w:t xml:space="preserve">Answers may vary. </w:t>
      </w:r>
    </w:p>
    <w:p w:rsidR="002F02A9" w:rsidRDefault="002F02A9" w:rsidP="002F02A9">
      <w:pPr>
        <w:pStyle w:val="ListParagraph"/>
        <w:spacing w:after="0"/>
        <w:ind w:left="360"/>
        <w:sectPr w:rsidR="002F02A9" w:rsidSect="004366AB">
          <w:type w:val="continuous"/>
          <w:pgSz w:w="12240" w:h="15840"/>
          <w:pgMar w:top="1440" w:right="1440" w:bottom="1440" w:left="1440" w:header="720" w:footer="720" w:gutter="0"/>
          <w:cols w:space="720"/>
          <w:docGrid w:linePitch="360"/>
        </w:sectPr>
      </w:pPr>
    </w:p>
    <w:p w:rsidR="002F02A9" w:rsidRDefault="002F02A9" w:rsidP="002F02A9">
      <w:pPr>
        <w:pStyle w:val="ListParagraph"/>
        <w:spacing w:after="0"/>
        <w:ind w:left="360"/>
      </w:pPr>
      <w:r>
        <w:lastRenderedPageBreak/>
        <w:t>Able to flow</w:t>
      </w:r>
    </w:p>
    <w:p w:rsidR="002F02A9" w:rsidRDefault="002F02A9" w:rsidP="002F02A9">
      <w:pPr>
        <w:pStyle w:val="ListParagraph"/>
        <w:spacing w:after="0"/>
        <w:ind w:left="360"/>
      </w:pPr>
      <w:r>
        <w:t>Variable shape</w:t>
      </w:r>
    </w:p>
    <w:p w:rsidR="002F02A9" w:rsidRDefault="002F02A9" w:rsidP="002F02A9">
      <w:pPr>
        <w:pStyle w:val="ListParagraph"/>
        <w:spacing w:after="0"/>
        <w:ind w:left="360"/>
      </w:pPr>
      <w:r>
        <w:t>Variable</w:t>
      </w:r>
      <w:r>
        <w:t xml:space="preserve"> volume</w:t>
      </w:r>
    </w:p>
    <w:p w:rsidR="002F02A9" w:rsidRDefault="002F02A9" w:rsidP="002F02A9">
      <w:pPr>
        <w:spacing w:after="0"/>
        <w:ind w:firstLine="360"/>
      </w:pPr>
      <w:r>
        <w:t>R</w:t>
      </w:r>
      <w:r>
        <w:t>eally compressible</w:t>
      </w:r>
    </w:p>
    <w:p w:rsidR="002F02A9" w:rsidRDefault="002F02A9" w:rsidP="002F02A9">
      <w:pPr>
        <w:pStyle w:val="ListParagraph"/>
        <w:spacing w:after="0"/>
        <w:ind w:left="360"/>
      </w:pPr>
      <w:r>
        <w:lastRenderedPageBreak/>
        <w:t>Low-no</w:t>
      </w:r>
      <w:r>
        <w:t xml:space="preserve"> attractive forces </w:t>
      </w:r>
    </w:p>
    <w:p w:rsidR="002F02A9" w:rsidRDefault="002F02A9" w:rsidP="002F02A9">
      <w:pPr>
        <w:spacing w:after="0"/>
        <w:ind w:firstLine="360"/>
      </w:pPr>
      <w:r>
        <w:t>Low</w:t>
      </w:r>
      <w:r>
        <w:t xml:space="preserve"> density</w:t>
      </w:r>
    </w:p>
    <w:p w:rsidR="002F02A9" w:rsidRDefault="002F02A9" w:rsidP="002F02A9">
      <w:pPr>
        <w:pStyle w:val="ListParagraph"/>
        <w:spacing w:after="0"/>
        <w:ind w:left="360"/>
      </w:pPr>
      <w:r>
        <w:t>High</w:t>
      </w:r>
      <w:r>
        <w:t xml:space="preserve"> energy </w:t>
      </w:r>
    </w:p>
    <w:p w:rsidR="002F02A9" w:rsidRDefault="002F02A9" w:rsidP="002F02A9">
      <w:pPr>
        <w:pStyle w:val="ListParagraph"/>
        <w:spacing w:after="0"/>
        <w:ind w:left="360"/>
        <w:sectPr w:rsidR="002F02A9" w:rsidSect="002950DC">
          <w:type w:val="continuous"/>
          <w:pgSz w:w="12240" w:h="15840"/>
          <w:pgMar w:top="1440" w:right="1440" w:bottom="1440" w:left="1440" w:header="720" w:footer="720" w:gutter="0"/>
          <w:cols w:num="2" w:space="720"/>
          <w:docGrid w:linePitch="360"/>
        </w:sectPr>
      </w:pPr>
    </w:p>
    <w:p w:rsidR="002F02A9" w:rsidRDefault="002F02A9" w:rsidP="002F02A9">
      <w:pPr>
        <w:pStyle w:val="ListParagraph"/>
        <w:spacing w:after="0"/>
        <w:ind w:left="360"/>
      </w:pPr>
      <w:r>
        <w:lastRenderedPageBreak/>
        <w:t xml:space="preserve">Atoms/molecules are </w:t>
      </w:r>
      <w:r>
        <w:t xml:space="preserve">far apart, and may move anywhere within their container </w:t>
      </w:r>
    </w:p>
    <w:p w:rsidR="002F02A9" w:rsidRDefault="002F02A9" w:rsidP="002F02A9">
      <w:pPr>
        <w:pStyle w:val="ListParagraph"/>
        <w:spacing w:after="0"/>
        <w:ind w:left="360"/>
      </w:pPr>
    </w:p>
    <w:p w:rsidR="000B0C0B" w:rsidRDefault="000B0C0B" w:rsidP="000B0C0B">
      <w:pPr>
        <w:pStyle w:val="ListParagraph"/>
        <w:numPr>
          <w:ilvl w:val="0"/>
          <w:numId w:val="2"/>
        </w:numPr>
        <w:spacing w:after="0"/>
        <w:ind w:left="360"/>
      </w:pPr>
      <w:r>
        <w:t>Identify each a</w:t>
      </w:r>
      <w:r>
        <w:t>s a mixture or pure substance (5</w:t>
      </w:r>
      <w:r>
        <w:t xml:space="preserve"> points). </w:t>
      </w:r>
    </w:p>
    <w:p w:rsidR="000B0C0B" w:rsidRDefault="000B0C0B" w:rsidP="000B0C0B">
      <w:pPr>
        <w:pStyle w:val="ListParagraph"/>
        <w:numPr>
          <w:ilvl w:val="1"/>
          <w:numId w:val="2"/>
        </w:numPr>
        <w:spacing w:after="0"/>
        <w:ind w:left="720"/>
      </w:pPr>
      <w:r>
        <w:t>Table salt (</w:t>
      </w:r>
      <w:proofErr w:type="spellStart"/>
      <w:r>
        <w:t>NaCl</w:t>
      </w:r>
      <w:proofErr w:type="spellEnd"/>
      <w:r>
        <w:t>)</w:t>
      </w:r>
      <w:r>
        <w:tab/>
      </w:r>
      <w:r>
        <w:tab/>
      </w:r>
      <w:r>
        <w:tab/>
      </w:r>
      <w:r>
        <w:tab/>
        <w:t>______pure substance_________</w:t>
      </w:r>
    </w:p>
    <w:p w:rsidR="000B0C0B" w:rsidRDefault="000B0C0B" w:rsidP="000B0C0B">
      <w:pPr>
        <w:pStyle w:val="ListParagraph"/>
        <w:numPr>
          <w:ilvl w:val="1"/>
          <w:numId w:val="2"/>
        </w:numPr>
        <w:spacing w:after="0"/>
        <w:ind w:left="720"/>
      </w:pPr>
      <w:r>
        <w:t>Ethanol (CH</w:t>
      </w:r>
      <w:r>
        <w:rPr>
          <w:vertAlign w:val="subscript"/>
        </w:rPr>
        <w:t>3</w:t>
      </w:r>
      <w:r>
        <w:t>CH</w:t>
      </w:r>
      <w:r>
        <w:rPr>
          <w:vertAlign w:val="subscript"/>
        </w:rPr>
        <w:t>2</w:t>
      </w:r>
      <w:r>
        <w:t>OH)</w:t>
      </w:r>
      <w:r>
        <w:tab/>
      </w:r>
      <w:r>
        <w:tab/>
      </w:r>
      <w:r>
        <w:tab/>
      </w:r>
      <w:r>
        <w:tab/>
        <w:t>_______pure substance___________</w:t>
      </w:r>
    </w:p>
    <w:p w:rsidR="000B0C0B" w:rsidRDefault="000B0C0B" w:rsidP="000B0C0B">
      <w:pPr>
        <w:pStyle w:val="ListParagraph"/>
        <w:numPr>
          <w:ilvl w:val="1"/>
          <w:numId w:val="2"/>
        </w:numPr>
        <w:spacing w:after="0"/>
        <w:ind w:left="720"/>
      </w:pPr>
      <w:r>
        <w:t>Air (mostly N</w:t>
      </w:r>
      <w:r>
        <w:softHyphen/>
      </w:r>
      <w:r>
        <w:rPr>
          <w:vertAlign w:val="subscript"/>
        </w:rPr>
        <w:t>2</w:t>
      </w:r>
      <w:r>
        <w:t xml:space="preserve"> and O</w:t>
      </w:r>
      <w:r>
        <w:rPr>
          <w:vertAlign w:val="subscript"/>
        </w:rPr>
        <w:t>2</w:t>
      </w:r>
      <w:r>
        <w:t>)</w:t>
      </w:r>
      <w:r>
        <w:tab/>
      </w:r>
      <w:r>
        <w:tab/>
      </w:r>
      <w:r>
        <w:tab/>
        <w:t xml:space="preserve">________mixture_____________ </w:t>
      </w:r>
    </w:p>
    <w:p w:rsidR="000B0C0B" w:rsidRDefault="000B0C0B" w:rsidP="000B0C0B">
      <w:pPr>
        <w:pStyle w:val="ListParagraph"/>
        <w:numPr>
          <w:ilvl w:val="1"/>
          <w:numId w:val="2"/>
        </w:numPr>
        <w:spacing w:after="0"/>
        <w:ind w:left="720"/>
      </w:pPr>
      <w:r>
        <w:t>Whole blood</w:t>
      </w:r>
      <w:r>
        <w:tab/>
      </w:r>
      <w:r>
        <w:tab/>
      </w:r>
      <w:r>
        <w:tab/>
      </w:r>
      <w:r>
        <w:tab/>
      </w:r>
      <w:r>
        <w:tab/>
        <w:t>_______mixture_____________</w:t>
      </w:r>
    </w:p>
    <w:p w:rsidR="000B0C0B" w:rsidRDefault="000B0C0B" w:rsidP="000B0C0B">
      <w:pPr>
        <w:pStyle w:val="ListParagraph"/>
        <w:numPr>
          <w:ilvl w:val="1"/>
          <w:numId w:val="2"/>
        </w:numPr>
        <w:spacing w:after="0"/>
        <w:ind w:left="720"/>
      </w:pPr>
      <w:r>
        <w:t>Root beer float</w:t>
      </w:r>
      <w:r>
        <w:tab/>
      </w:r>
      <w:r>
        <w:tab/>
      </w:r>
      <w:r>
        <w:tab/>
      </w:r>
      <w:r>
        <w:tab/>
      </w:r>
      <w:r>
        <w:tab/>
        <w:t>_______mixture______________</w:t>
      </w:r>
    </w:p>
    <w:sectPr w:rsidR="000B0C0B"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1AD" w:rsidRDefault="002861AD" w:rsidP="00B030FA">
      <w:pPr>
        <w:spacing w:after="0" w:line="240" w:lineRule="auto"/>
      </w:pPr>
      <w:r>
        <w:separator/>
      </w:r>
    </w:p>
  </w:endnote>
  <w:endnote w:type="continuationSeparator" w:id="0">
    <w:p w:rsidR="002861AD" w:rsidRDefault="002861AD"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3F" w:rsidRDefault="00AA7C3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1AD" w:rsidRDefault="002861AD" w:rsidP="00B030FA">
      <w:pPr>
        <w:spacing w:after="0" w:line="240" w:lineRule="auto"/>
      </w:pPr>
      <w:r>
        <w:separator/>
      </w:r>
    </w:p>
  </w:footnote>
  <w:footnote w:type="continuationSeparator" w:id="0">
    <w:p w:rsidR="002861AD" w:rsidRDefault="002861AD"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b/>
            <w:bCs/>
            <w:szCs w:val="24"/>
          </w:rPr>
        </w:pPr>
        <w:r w:rsidRPr="00B030FA">
          <w:rPr>
            <w:rFonts w:cs="Times New Roman"/>
            <w:b/>
            <w:bCs/>
            <w:szCs w:val="24"/>
          </w:rPr>
          <w:t>Grossmont</w:t>
        </w:r>
        <w:r w:rsidR="0045365C">
          <w:rPr>
            <w:rFonts w:cs="Times New Roman"/>
            <w:b/>
            <w:bCs/>
            <w:szCs w:val="24"/>
          </w:rPr>
          <w:t xml:space="preserve"> C</w:t>
        </w:r>
        <w:r w:rsidR="003F0A70">
          <w:rPr>
            <w:rFonts w:cs="Times New Roman"/>
            <w:b/>
            <w:bCs/>
            <w:szCs w:val="24"/>
          </w:rPr>
          <w:t>ollege Chemistry 120 Fall</w:t>
        </w:r>
        <w:r w:rsidR="00B93CB6">
          <w:rPr>
            <w:rFonts w:cs="Times New Roman"/>
            <w:b/>
            <w:bCs/>
            <w:szCs w:val="24"/>
          </w:rPr>
          <w:t xml:space="preserve"> 2018</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703EA"/>
    <w:multiLevelType w:val="hybridMultilevel"/>
    <w:tmpl w:val="67A24BF8"/>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28570D"/>
    <w:multiLevelType w:val="hybridMultilevel"/>
    <w:tmpl w:val="7D20B244"/>
    <w:lvl w:ilvl="0" w:tplc="C9CADB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6F4EB2"/>
    <w:multiLevelType w:val="hybridMultilevel"/>
    <w:tmpl w:val="802EC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160CCF2">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12"/>
  </w:num>
  <w:num w:numId="5">
    <w:abstractNumId w:val="4"/>
  </w:num>
  <w:num w:numId="6">
    <w:abstractNumId w:val="7"/>
  </w:num>
  <w:num w:numId="7">
    <w:abstractNumId w:val="9"/>
  </w:num>
  <w:num w:numId="8">
    <w:abstractNumId w:val="8"/>
  </w:num>
  <w:num w:numId="9">
    <w:abstractNumId w:val="10"/>
  </w:num>
  <w:num w:numId="10">
    <w:abstractNumId w:val="3"/>
  </w:num>
  <w:num w:numId="11">
    <w:abstractNumId w:val="13"/>
  </w:num>
  <w:num w:numId="12">
    <w:abstractNumId w:val="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441CD"/>
    <w:rsid w:val="0008154B"/>
    <w:rsid w:val="000B0C0B"/>
    <w:rsid w:val="000D4C00"/>
    <w:rsid w:val="000D67AD"/>
    <w:rsid w:val="00115F51"/>
    <w:rsid w:val="001454D9"/>
    <w:rsid w:val="001461BD"/>
    <w:rsid w:val="001472F9"/>
    <w:rsid w:val="001516FC"/>
    <w:rsid w:val="00157B99"/>
    <w:rsid w:val="00161020"/>
    <w:rsid w:val="00187315"/>
    <w:rsid w:val="001A35B3"/>
    <w:rsid w:val="001D155E"/>
    <w:rsid w:val="00211981"/>
    <w:rsid w:val="002171C1"/>
    <w:rsid w:val="0022111D"/>
    <w:rsid w:val="00234B4A"/>
    <w:rsid w:val="00263FFF"/>
    <w:rsid w:val="002861AD"/>
    <w:rsid w:val="00292A41"/>
    <w:rsid w:val="002A06AE"/>
    <w:rsid w:val="002C4B66"/>
    <w:rsid w:val="002C5991"/>
    <w:rsid w:val="002E7C87"/>
    <w:rsid w:val="002F02A9"/>
    <w:rsid w:val="002F274F"/>
    <w:rsid w:val="0035548D"/>
    <w:rsid w:val="003B6C78"/>
    <w:rsid w:val="003F0A70"/>
    <w:rsid w:val="003F0EE3"/>
    <w:rsid w:val="00410074"/>
    <w:rsid w:val="00422EDC"/>
    <w:rsid w:val="004366AB"/>
    <w:rsid w:val="0045365C"/>
    <w:rsid w:val="00473B5A"/>
    <w:rsid w:val="00477B74"/>
    <w:rsid w:val="004A76B9"/>
    <w:rsid w:val="004C4683"/>
    <w:rsid w:val="004E2A9E"/>
    <w:rsid w:val="004E38DB"/>
    <w:rsid w:val="004E4F48"/>
    <w:rsid w:val="00524FC2"/>
    <w:rsid w:val="00565325"/>
    <w:rsid w:val="00575CF5"/>
    <w:rsid w:val="005A1C7E"/>
    <w:rsid w:val="005C28EE"/>
    <w:rsid w:val="005D2E32"/>
    <w:rsid w:val="00611ABB"/>
    <w:rsid w:val="00633463"/>
    <w:rsid w:val="00636C4C"/>
    <w:rsid w:val="006477F6"/>
    <w:rsid w:val="00651931"/>
    <w:rsid w:val="00695E01"/>
    <w:rsid w:val="006D3906"/>
    <w:rsid w:val="006E7549"/>
    <w:rsid w:val="006F75D5"/>
    <w:rsid w:val="00715883"/>
    <w:rsid w:val="007212E6"/>
    <w:rsid w:val="00743C35"/>
    <w:rsid w:val="00776F00"/>
    <w:rsid w:val="007A15E4"/>
    <w:rsid w:val="007A7FEF"/>
    <w:rsid w:val="007C0141"/>
    <w:rsid w:val="007E0792"/>
    <w:rsid w:val="008174BA"/>
    <w:rsid w:val="00822F46"/>
    <w:rsid w:val="008662DA"/>
    <w:rsid w:val="008A0251"/>
    <w:rsid w:val="008E4F25"/>
    <w:rsid w:val="00907324"/>
    <w:rsid w:val="009078D9"/>
    <w:rsid w:val="00923FC3"/>
    <w:rsid w:val="009554B4"/>
    <w:rsid w:val="009579CE"/>
    <w:rsid w:val="0096165B"/>
    <w:rsid w:val="0097059A"/>
    <w:rsid w:val="00972710"/>
    <w:rsid w:val="0099445F"/>
    <w:rsid w:val="009E05E0"/>
    <w:rsid w:val="009E5723"/>
    <w:rsid w:val="00A11CB7"/>
    <w:rsid w:val="00A24C9C"/>
    <w:rsid w:val="00AA7C3F"/>
    <w:rsid w:val="00AC61DF"/>
    <w:rsid w:val="00AD0CB8"/>
    <w:rsid w:val="00AD7869"/>
    <w:rsid w:val="00B030FA"/>
    <w:rsid w:val="00B253F6"/>
    <w:rsid w:val="00B41180"/>
    <w:rsid w:val="00B93CB6"/>
    <w:rsid w:val="00BE0075"/>
    <w:rsid w:val="00C430A4"/>
    <w:rsid w:val="00C70AE1"/>
    <w:rsid w:val="00CB21A2"/>
    <w:rsid w:val="00CD36B5"/>
    <w:rsid w:val="00CE74AD"/>
    <w:rsid w:val="00D37EA1"/>
    <w:rsid w:val="00D872DE"/>
    <w:rsid w:val="00D87E99"/>
    <w:rsid w:val="00D949A3"/>
    <w:rsid w:val="00D9586C"/>
    <w:rsid w:val="00DA2CF3"/>
    <w:rsid w:val="00DF00C4"/>
    <w:rsid w:val="00DF210B"/>
    <w:rsid w:val="00DF328F"/>
    <w:rsid w:val="00E0731D"/>
    <w:rsid w:val="00E31F12"/>
    <w:rsid w:val="00E43B95"/>
    <w:rsid w:val="00EB3596"/>
    <w:rsid w:val="00EF23BA"/>
    <w:rsid w:val="00F27C23"/>
    <w:rsid w:val="00F44057"/>
    <w:rsid w:val="00FB08BB"/>
    <w:rsid w:val="00FB328B"/>
    <w:rsid w:val="00FD2785"/>
    <w:rsid w:val="00FE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97805"/>
    <w:rsid w:val="00111245"/>
    <w:rsid w:val="00246718"/>
    <w:rsid w:val="00381FE4"/>
    <w:rsid w:val="00383013"/>
    <w:rsid w:val="00443700"/>
    <w:rsid w:val="004922D4"/>
    <w:rsid w:val="005456CB"/>
    <w:rsid w:val="00605893"/>
    <w:rsid w:val="0066769E"/>
    <w:rsid w:val="006F1874"/>
    <w:rsid w:val="007C51D7"/>
    <w:rsid w:val="007F4806"/>
    <w:rsid w:val="008104D9"/>
    <w:rsid w:val="008516CB"/>
    <w:rsid w:val="0090672F"/>
    <w:rsid w:val="00925408"/>
    <w:rsid w:val="00A145CB"/>
    <w:rsid w:val="00A4589C"/>
    <w:rsid w:val="00B17825"/>
    <w:rsid w:val="00B44C2E"/>
    <w:rsid w:val="00BE2A84"/>
    <w:rsid w:val="00D12D1B"/>
    <w:rsid w:val="00D81E61"/>
    <w:rsid w:val="00D96806"/>
    <w:rsid w:val="00DF20E4"/>
    <w:rsid w:val="00ED78E0"/>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381FE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381F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7D54A-68FF-4DBC-B361-9FACA2D0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Grossmont College Chemistry 120 Fall 2018</vt:lpstr>
    </vt:vector>
  </TitlesOfParts>
  <Company>Grossmont-Cuyamaca Community College District</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Fall 2018</dc:title>
  <dc:subject>Name: ___________________________________Section: ________</dc:subject>
  <dc:creator>Instructor: Diana Vance</dc:creator>
  <cp:lastModifiedBy>Diana Vance</cp:lastModifiedBy>
  <cp:revision>5</cp:revision>
  <dcterms:created xsi:type="dcterms:W3CDTF">2018-08-30T03:20:00Z</dcterms:created>
  <dcterms:modified xsi:type="dcterms:W3CDTF">2018-08-30T03:24:00Z</dcterms:modified>
</cp:coreProperties>
</file>