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7A" w:rsidRDefault="00A94B7A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50"/>
        <w:gridCol w:w="4230"/>
        <w:gridCol w:w="180"/>
        <w:gridCol w:w="4500"/>
      </w:tblGrid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TO 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COMMENT – Each speaker will be given a maximum of 4 minutes to address the senate about a non-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 or items, with a maximum of 15 minutes allowed for public comment. The senate may vote to extend public comment at any meeting. Please conta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the senate secretary before the meeting when wishing to speak at public comment. The senate welcomes all speakers to participate in the discussion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items.</w:t>
            </w: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AGENDA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THE MINUTES FROM: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19, 2018                   10 minutes</w:t>
            </w:r>
          </w:p>
        </w:tc>
      </w:tr>
      <w:tr w:rsidR="00A94B7A">
        <w:trPr>
          <w:trHeight w:val="18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PRESIDENTS REPORT                                                                                      10 minutes</w:t>
            </w:r>
          </w:p>
        </w:tc>
      </w:tr>
      <w:tr w:rsidR="00A94B7A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ASCCC Plenary Sessions</w:t>
            </w:r>
          </w:p>
        </w:tc>
      </w:tr>
      <w:tr w:rsidR="00A94B7A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04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of Note Nominations</w:t>
            </w:r>
          </w:p>
        </w:tc>
      </w:tr>
      <w:tr w:rsidR="00A94B7A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94B7A">
        <w:trPr>
          <w:trHeight w:val="12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COMMITTEES</w:t>
            </w:r>
          </w:p>
        </w:tc>
      </w:tr>
      <w:tr w:rsidR="00A94B7A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Rank Recommendations                                                             10 minutes</w:t>
            </w:r>
          </w:p>
        </w:tc>
      </w:tr>
      <w:tr w:rsidR="00A94B7A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2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14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ITEMS</w:t>
            </w:r>
          </w:p>
        </w:tc>
      </w:tr>
      <w:tr w:rsidR="00A94B7A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1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14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B7A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INFORMATIONAL ITEMS</w:t>
            </w:r>
          </w:p>
        </w:tc>
      </w:tr>
      <w:tr w:rsidR="00A94B7A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04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Upgrade to Self Service</w:t>
            </w:r>
            <w:r w:rsidR="005E1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(Chris </w:t>
            </w:r>
            <w:proofErr w:type="spellStart"/>
            <w:r w:rsidR="005E10A8">
              <w:rPr>
                <w:rFonts w:ascii="Times New Roman" w:eastAsia="Times New Roman" w:hAnsi="Times New Roman" w:cs="Times New Roman"/>
                <w:sz w:val="24"/>
                <w:szCs w:val="24"/>
              </w:rPr>
              <w:t>Tarman</w:t>
            </w:r>
            <w:proofErr w:type="spellEnd"/>
            <w:r w:rsidR="005E10A8">
              <w:rPr>
                <w:rFonts w:ascii="Times New Roman" w:eastAsia="Times New Roman" w:hAnsi="Times New Roman" w:cs="Times New Roman"/>
                <w:sz w:val="24"/>
                <w:szCs w:val="24"/>
              </w:rPr>
              <w:t>)                                                       30 minutes</w:t>
            </w:r>
          </w:p>
        </w:tc>
      </w:tr>
      <w:tr w:rsidR="00A94B7A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 Coaches Program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Chauderlot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McDaniels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Zaragoza)                     20 minutes</w:t>
            </w:r>
          </w:p>
        </w:tc>
      </w:tr>
      <w:tr w:rsidR="00A94B7A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94B7A" w:rsidRDefault="005E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B7A" w:rsidRDefault="00A94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B7A" w:rsidRDefault="00A94B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4B7A">
      <w:headerReference w:type="default" r:id="rId6"/>
      <w:footerReference w:type="default" r:id="rId7"/>
      <w:pgSz w:w="12240" w:h="15840"/>
      <w:pgMar w:top="190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A8" w:rsidRDefault="005E10A8">
      <w:pPr>
        <w:spacing w:after="0" w:line="240" w:lineRule="auto"/>
      </w:pPr>
      <w:r>
        <w:separator/>
      </w:r>
    </w:p>
  </w:endnote>
  <w:endnote w:type="continuationSeparator" w:id="0">
    <w:p w:rsidR="005E10A8" w:rsidRDefault="005E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A" w:rsidRDefault="005E10A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*The Academic Senate may move information items to action upon a 2/3 vote.</w:t>
    </w:r>
  </w:p>
  <w:p w:rsidR="00A94B7A" w:rsidRDefault="00A94B7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A94B7A" w:rsidRDefault="005E10A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{Section 5.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Quorum“A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simple majority of Senators including Senator designees recognized by the Chair at the openings of meetings shall constitute a quorum. Senator positions not filled by departments will not be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includ</w:t>
    </w:r>
    <w:proofErr w:type="spellEnd"/>
  </w:p>
  <w:p w:rsidR="00A94B7A" w:rsidRDefault="005E10A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proofErr w:type="gramStart"/>
    <w:r>
      <w:rPr>
        <w:rFonts w:ascii="Times New Roman" w:eastAsia="Times New Roman" w:hAnsi="Times New Roman" w:cs="Times New Roman"/>
        <w:sz w:val="16"/>
        <w:szCs w:val="16"/>
      </w:rPr>
      <w:t>quorum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determination.” Average number</w:t>
    </w:r>
    <w:r>
      <w:rPr>
        <w:rFonts w:ascii="Times New Roman" w:eastAsia="Times New Roman" w:hAnsi="Times New Roman" w:cs="Times New Roman"/>
        <w:sz w:val="16"/>
        <w:szCs w:val="16"/>
      </w:rPr>
      <w:t xml:space="preserve"> of senators attending the first three Senate meetings, Fall, 2011: 54}</w:t>
    </w:r>
  </w:p>
  <w:p w:rsidR="00A94B7A" w:rsidRDefault="00A94B7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A94B7A" w:rsidRDefault="005E10A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01.22.18Jkv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A8" w:rsidRDefault="005E10A8">
      <w:pPr>
        <w:spacing w:after="0" w:line="240" w:lineRule="auto"/>
      </w:pPr>
      <w:r>
        <w:separator/>
      </w:r>
    </w:p>
  </w:footnote>
  <w:footnote w:type="continuationSeparator" w:id="0">
    <w:p w:rsidR="005E10A8" w:rsidRDefault="005E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A" w:rsidRDefault="005E10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br/>
    </w:r>
    <w:r>
      <w:br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2457450</wp:posOffset>
          </wp:positionH>
          <wp:positionV relativeFrom="paragraph">
            <wp:posOffset>-152399</wp:posOffset>
          </wp:positionV>
          <wp:extent cx="1029084" cy="6858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8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B7A" w:rsidRDefault="00A94B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A94B7A" w:rsidRDefault="005E10A8">
    <w:pPr>
      <w:tabs>
        <w:tab w:val="center" w:pos="4680"/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                              </w:t>
    </w:r>
    <w:r>
      <w:rPr>
        <w:rFonts w:ascii="Times New Roman" w:eastAsia="Times New Roman" w:hAnsi="Times New Roman" w:cs="Times New Roman"/>
        <w:sz w:val="28"/>
        <w:szCs w:val="28"/>
      </w:rPr>
      <w:t>Grossmont College</w:t>
    </w:r>
  </w:p>
  <w:p w:rsidR="00A94B7A" w:rsidRDefault="005E10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Academic Senate Meeting</w:t>
    </w:r>
  </w:p>
  <w:p w:rsidR="00A94B7A" w:rsidRDefault="005E10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proofErr w:type="spellStart"/>
    <w:r>
      <w:rPr>
        <w:rFonts w:ascii="Times New Roman" w:eastAsia="Times New Roman" w:hAnsi="Times New Roman" w:cs="Times New Roman"/>
      </w:rPr>
      <w:t>Moday</w:t>
    </w:r>
    <w:proofErr w:type="spellEnd"/>
    <w:r>
      <w:rPr>
        <w:rFonts w:ascii="Times New Roman" w:eastAsia="Times New Roman" w:hAnsi="Times New Roman" w:cs="Times New Roman"/>
      </w:rPr>
      <w:t xml:space="preserve"> April 2</w:t>
    </w:r>
    <w:r>
      <w:rPr>
        <w:rFonts w:ascii="Times New Roman" w:eastAsia="Times New Roman" w:hAnsi="Times New Roman" w:cs="Times New Roman"/>
      </w:rPr>
      <w:t>, 2018</w:t>
    </w:r>
    <w:r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  <w:sz w:val="24"/>
        <w:szCs w:val="24"/>
      </w:rPr>
      <w:t>AGENDA</w:t>
    </w:r>
    <w:r>
      <w:rPr>
        <w:rFonts w:ascii="Times New Roman" w:eastAsia="Times New Roman" w:hAnsi="Times New Roman" w:cs="Times New Roman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B7A"/>
    <w:rsid w:val="0004110F"/>
    <w:rsid w:val="005E10A8"/>
    <w:rsid w:val="00A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9195F-8554-48DD-8C09-7054087F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 Hurvitz</cp:lastModifiedBy>
  <cp:revision>2</cp:revision>
  <dcterms:created xsi:type="dcterms:W3CDTF">2018-03-27T23:45:00Z</dcterms:created>
  <dcterms:modified xsi:type="dcterms:W3CDTF">2018-03-27T23:46:00Z</dcterms:modified>
</cp:coreProperties>
</file>