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7EE2" w:rsidRDefault="00D351B5" w:rsidP="00567430">
      <w:pPr>
        <w:pStyle w:val="Heading1"/>
        <w:jc w:val="center"/>
      </w:pPr>
      <w:r>
        <w:t xml:space="preserve">Grossmont </w:t>
      </w:r>
      <w:r w:rsidR="006F01D3">
        <w:t>College Regular and Effective Contact Policy for Distance Education</w:t>
      </w:r>
    </w:p>
    <w:p w:rsidR="00D351B5" w:rsidRDefault="00D351B5">
      <w:pPr>
        <w:rPr>
          <w:b/>
          <w:sz w:val="28"/>
          <w:szCs w:val="28"/>
        </w:rPr>
      </w:pPr>
    </w:p>
    <w:p w:rsidR="00BE7EE2" w:rsidRDefault="006F01D3">
      <w:pPr>
        <w:rPr>
          <w:b/>
          <w:sz w:val="28"/>
          <w:szCs w:val="28"/>
        </w:rPr>
      </w:pPr>
      <w:r>
        <w:rPr>
          <w:b/>
          <w:sz w:val="28"/>
          <w:szCs w:val="28"/>
        </w:rPr>
        <w:t>Any portion of a course conducted through distance education will include demonstrable and documented regular effective contact between instructor and students.</w:t>
      </w:r>
    </w:p>
    <w:p w:rsidR="00E40DD9" w:rsidRPr="004B77C8" w:rsidRDefault="00E40DD9" w:rsidP="00E40DD9">
      <w:pPr>
        <w:rPr>
          <w:rFonts w:ascii="Arial" w:eastAsia="Times New Roman" w:hAnsi="Arial" w:cs="Arial"/>
          <w:b/>
          <w:bCs/>
          <w:i/>
          <w:iCs/>
          <w:color w:val="37352B"/>
          <w:sz w:val="24"/>
          <w:szCs w:val="24"/>
          <w:lang w:val="en"/>
        </w:rPr>
      </w:pPr>
      <w:r w:rsidRPr="004B77C8">
        <w:rPr>
          <w:rFonts w:ascii="Arial" w:eastAsia="Times New Roman" w:hAnsi="Arial" w:cs="Arial"/>
          <w:b/>
          <w:bCs/>
          <w:i/>
          <w:iCs/>
          <w:color w:val="37352B"/>
          <w:sz w:val="24"/>
          <w:szCs w:val="24"/>
          <w:lang w:val="en"/>
        </w:rPr>
        <w:t>Instructor-initiated contact is a key feature of distance education courses, and it is what makes it different from other types of courses, such as correspondence courses. </w:t>
      </w:r>
    </w:p>
    <w:p w:rsidR="00844FF7" w:rsidRPr="004B77C8" w:rsidRDefault="002120E3" w:rsidP="00844FF7">
      <w:pPr>
        <w:shd w:val="clear" w:color="auto" w:fill="FFFFFF"/>
        <w:spacing w:after="100" w:afterAutospacing="1" w:line="240" w:lineRule="auto"/>
        <w:outlineLvl w:val="0"/>
        <w:rPr>
          <w:rFonts w:ascii="Arial" w:eastAsia="Times New Roman" w:hAnsi="Arial" w:cs="Arial"/>
          <w:b/>
          <w:bCs/>
          <w:kern w:val="36"/>
          <w:sz w:val="24"/>
          <w:szCs w:val="24"/>
          <w:lang w:val="en"/>
        </w:rPr>
      </w:pPr>
      <w:bookmarkStart w:id="0" w:name="_bvwu1f1qs73z" w:colFirst="0" w:colLast="0"/>
      <w:bookmarkEnd w:id="0"/>
      <w:r w:rsidRPr="004B77C8">
        <w:rPr>
          <w:rFonts w:ascii="Arial" w:eastAsia="Times New Roman" w:hAnsi="Arial" w:cs="Arial"/>
          <w:b/>
          <w:bCs/>
          <w:kern w:val="36"/>
          <w:sz w:val="24"/>
          <w:szCs w:val="24"/>
          <w:lang w:val="en"/>
        </w:rPr>
        <w:t>Regular Effective Contact Hours:</w:t>
      </w:r>
    </w:p>
    <w:p w:rsidR="00844FF7" w:rsidRPr="006D4E0C" w:rsidRDefault="00844FF7" w:rsidP="00844FF7">
      <w:pPr>
        <w:pStyle w:val="Default"/>
        <w:rPr>
          <w:rFonts w:ascii="Arial" w:eastAsia="Times New Roman" w:hAnsi="Arial" w:cs="Arial"/>
          <w:color w:val="37352B"/>
          <w:sz w:val="22"/>
          <w:szCs w:val="22"/>
          <w:lang w:val="en"/>
        </w:rPr>
      </w:pPr>
      <w:r w:rsidRPr="006D4E0C">
        <w:rPr>
          <w:rFonts w:ascii="Arial" w:eastAsia="Times New Roman" w:hAnsi="Arial" w:cs="Arial"/>
          <w:color w:val="37352B"/>
          <w:sz w:val="22"/>
          <w:szCs w:val="22"/>
          <w:lang w:val="en"/>
        </w:rPr>
        <w:t xml:space="preserve">“Regular and effective contact”  is a California Title V educational requirement that </w:t>
      </w:r>
      <w:r w:rsidR="004B77C8" w:rsidRPr="006D4E0C">
        <w:rPr>
          <w:rFonts w:ascii="Arial" w:eastAsia="Times New Roman" w:hAnsi="Arial" w:cs="Arial"/>
          <w:color w:val="37352B"/>
          <w:sz w:val="22"/>
          <w:szCs w:val="22"/>
          <w:lang w:val="en"/>
        </w:rPr>
        <w:t>s</w:t>
      </w:r>
      <w:r w:rsidRPr="006D4E0C">
        <w:rPr>
          <w:rFonts w:ascii="Arial" w:eastAsia="Times New Roman" w:hAnsi="Arial" w:cs="Arial"/>
          <w:color w:val="37352B"/>
          <w:sz w:val="22"/>
          <w:szCs w:val="22"/>
          <w:lang w:val="en"/>
        </w:rPr>
        <w:t xml:space="preserve">tipulates that all instructors, including online instructors, must make certain that there are measures for </w:t>
      </w:r>
      <w:r w:rsidRPr="006D4E0C">
        <w:rPr>
          <w:rFonts w:ascii="Arial" w:eastAsia="Times New Roman" w:hAnsi="Arial" w:cs="Arial"/>
          <w:b/>
          <w:bCs/>
          <w:color w:val="37352B"/>
          <w:sz w:val="22"/>
          <w:szCs w:val="22"/>
          <w:lang w:val="en"/>
        </w:rPr>
        <w:t>instructor-initiated</w:t>
      </w:r>
      <w:r w:rsidRPr="006D4E0C">
        <w:rPr>
          <w:rFonts w:ascii="Arial" w:eastAsia="Times New Roman" w:hAnsi="Arial" w:cs="Arial"/>
          <w:color w:val="37352B"/>
          <w:sz w:val="22"/>
          <w:szCs w:val="22"/>
          <w:lang w:val="en"/>
        </w:rPr>
        <w:t>, regular, effective contact incorporated into online and hybrid course design and delivery.  This means that it is the responsibility of the instructor to initiate contact with students, email them, make announcements, question and involve them in discussions, reach out to them when they are absent or missing work, and monitor their overall progress. </w:t>
      </w:r>
    </w:p>
    <w:p w:rsidR="004B77C8" w:rsidRPr="006D4E0C" w:rsidRDefault="004B77C8" w:rsidP="00AA6324">
      <w:pPr>
        <w:pStyle w:val="Default"/>
        <w:rPr>
          <w:rFonts w:ascii="Arial" w:hAnsi="Arial" w:cs="Arial"/>
          <w:b/>
          <w:sz w:val="22"/>
          <w:szCs w:val="22"/>
        </w:rPr>
      </w:pPr>
    </w:p>
    <w:p w:rsidR="00AA6324" w:rsidRPr="006D4E0C" w:rsidRDefault="00AA6324" w:rsidP="00AA6324">
      <w:pPr>
        <w:pStyle w:val="Default"/>
        <w:rPr>
          <w:rFonts w:ascii="Arial" w:hAnsi="Arial" w:cs="Arial"/>
          <w:sz w:val="22"/>
          <w:szCs w:val="22"/>
        </w:rPr>
      </w:pPr>
      <w:r w:rsidRPr="006D4E0C">
        <w:rPr>
          <w:rFonts w:ascii="Arial" w:hAnsi="Arial" w:cs="Arial"/>
          <w:b/>
          <w:sz w:val="22"/>
          <w:szCs w:val="22"/>
        </w:rPr>
        <w:t>Title V section 55200 Definition</w:t>
      </w:r>
      <w:r w:rsidRPr="006D4E0C">
        <w:rPr>
          <w:rFonts w:ascii="Arial" w:hAnsi="Arial" w:cs="Arial"/>
          <w:sz w:val="22"/>
          <w:szCs w:val="22"/>
        </w:rPr>
        <w:t>:</w:t>
      </w:r>
    </w:p>
    <w:p w:rsidR="004B77C8" w:rsidRPr="006D4E0C" w:rsidRDefault="004B77C8" w:rsidP="00AA6324">
      <w:pPr>
        <w:pStyle w:val="Default"/>
        <w:rPr>
          <w:rFonts w:ascii="Arial" w:hAnsi="Arial" w:cs="Arial"/>
          <w:sz w:val="22"/>
          <w:szCs w:val="22"/>
        </w:rPr>
      </w:pPr>
    </w:p>
    <w:p w:rsidR="00AA6324" w:rsidRPr="006D4E0C" w:rsidRDefault="00AA6324" w:rsidP="00AA6324">
      <w:pPr>
        <w:pStyle w:val="Default"/>
        <w:rPr>
          <w:rFonts w:ascii="Arial" w:hAnsi="Arial" w:cs="Arial"/>
          <w:sz w:val="22"/>
          <w:szCs w:val="22"/>
        </w:rPr>
      </w:pPr>
      <w:r w:rsidRPr="006D4E0C">
        <w:rPr>
          <w:rFonts w:ascii="Arial" w:hAnsi="Arial" w:cs="Arial"/>
          <w:sz w:val="22"/>
          <w:szCs w:val="22"/>
        </w:rPr>
        <w:t>“Distance education means instruction in which the instructor and student are separated by distance and interact through the assistance of communication”</w:t>
      </w:r>
    </w:p>
    <w:p w:rsidR="00F435EC" w:rsidRPr="006D4E0C" w:rsidRDefault="00F435EC" w:rsidP="00AA6324">
      <w:pPr>
        <w:pStyle w:val="Default"/>
        <w:rPr>
          <w:rFonts w:ascii="Arial" w:eastAsia="Times New Roman" w:hAnsi="Arial" w:cs="Arial"/>
          <w:color w:val="37352B"/>
          <w:sz w:val="22"/>
          <w:szCs w:val="22"/>
          <w:lang w:val="en"/>
        </w:rPr>
      </w:pPr>
      <w:r w:rsidRPr="006D4E0C">
        <w:rPr>
          <w:rFonts w:ascii="Arial" w:hAnsi="Arial" w:cs="Arial"/>
          <w:sz w:val="22"/>
          <w:szCs w:val="22"/>
          <w:lang w:val="en"/>
        </w:rPr>
        <w:t> </w:t>
      </w:r>
      <w:r w:rsidR="004B77C8" w:rsidRPr="006D4E0C">
        <w:rPr>
          <w:rFonts w:ascii="Arial" w:hAnsi="Arial" w:cs="Arial"/>
          <w:b/>
          <w:sz w:val="22"/>
          <w:szCs w:val="22"/>
          <w:lang w:val="en"/>
        </w:rPr>
        <w:t>Title V</w:t>
      </w:r>
      <w:r w:rsidRPr="006D4E0C">
        <w:rPr>
          <w:rFonts w:ascii="Arial" w:hAnsi="Arial" w:cs="Arial"/>
          <w:b/>
          <w:sz w:val="22"/>
          <w:szCs w:val="22"/>
          <w:lang w:val="en"/>
        </w:rPr>
        <w:t xml:space="preserve"> Section 55204</w:t>
      </w:r>
      <w:r w:rsidRPr="006D4E0C">
        <w:rPr>
          <w:rFonts w:ascii="Arial" w:hAnsi="Arial" w:cs="Arial"/>
          <w:sz w:val="22"/>
          <w:szCs w:val="22"/>
          <w:lang w:val="en"/>
        </w:rPr>
        <w:t xml:space="preserve"> states that “any portion of a course conducted through distance education includes regular effective contact between instructor and students. </w:t>
      </w:r>
      <w:r w:rsidRPr="006D4E0C">
        <w:rPr>
          <w:rStyle w:val="Strong"/>
          <w:rFonts w:ascii="Arial" w:hAnsi="Arial" w:cs="Arial"/>
          <w:sz w:val="22"/>
          <w:szCs w:val="22"/>
          <w:lang w:val="en"/>
        </w:rPr>
        <w:t>To be considered regular effective contact, the contact with students in online and hybrid classes must be instructor initiated, with expectations for methods used and timeliness clearly established and communicated to students</w:t>
      </w:r>
    </w:p>
    <w:p w:rsidR="00844FF7" w:rsidRPr="006D4E0C" w:rsidRDefault="00844FF7" w:rsidP="00844FF7">
      <w:pPr>
        <w:pStyle w:val="Default"/>
        <w:rPr>
          <w:rFonts w:ascii="Arial" w:eastAsia="Times New Roman" w:hAnsi="Arial" w:cs="Arial"/>
          <w:color w:val="37352B"/>
          <w:sz w:val="22"/>
          <w:szCs w:val="22"/>
          <w:lang w:val="en"/>
        </w:rPr>
      </w:pPr>
    </w:p>
    <w:p w:rsidR="004B77C8" w:rsidRPr="006D4E0C" w:rsidRDefault="004B77C8" w:rsidP="00E71D7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rPr>
      </w:pPr>
      <w:r w:rsidRPr="006D4E0C">
        <w:rPr>
          <w:rFonts w:ascii="Arial" w:hAnsi="Arial" w:cs="Arial"/>
          <w:b/>
        </w:rPr>
        <w:t>What is a DE course</w:t>
      </w:r>
      <w:r w:rsidRPr="006D4E0C">
        <w:rPr>
          <w:rFonts w:ascii="Arial" w:hAnsi="Arial" w:cs="Arial"/>
        </w:rPr>
        <w:t>?</w:t>
      </w:r>
    </w:p>
    <w:p w:rsidR="004B77C8" w:rsidRPr="006D4E0C" w:rsidRDefault="004B77C8" w:rsidP="00E71D7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rPr>
      </w:pPr>
    </w:p>
    <w:p w:rsidR="00E71D7C" w:rsidRPr="006D4E0C" w:rsidRDefault="00E71D7C" w:rsidP="00E71D7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rPr>
      </w:pPr>
      <w:r w:rsidRPr="006D4E0C">
        <w:rPr>
          <w:rFonts w:ascii="Arial" w:hAnsi="Arial" w:cs="Arial"/>
        </w:rPr>
        <w:t xml:space="preserve">DE Courses are considered the “virtual equivalent” to face to face courses. Therefore, the frequency of the contact will be at least the same as would be established in a regular, face to face course. At </w:t>
      </w:r>
      <w:r w:rsidRPr="006D4E0C">
        <w:rPr>
          <w:rFonts w:ascii="Arial" w:hAnsi="Arial" w:cs="Arial"/>
          <w:b/>
          <w:bCs/>
        </w:rPr>
        <w:t>the very least</w:t>
      </w:r>
      <w:r w:rsidRPr="006D4E0C">
        <w:rPr>
          <w:rFonts w:ascii="Arial" w:hAnsi="Arial" w:cs="Arial"/>
        </w:rPr>
        <w:t xml:space="preserve">, the number of instructor contact hours per week that would be available for face to face students, will also be available, in asynchronous and/or synchronous mode, with students in the DE format. Contact shall be distributed in a manner that will ensure that regular contact is maintained, given the nature of asynchronous instructional methodologies, over the course of a week and should occur as often as is appropriate for the course. </w:t>
      </w:r>
    </w:p>
    <w:p w:rsidR="004B77C8" w:rsidRPr="006D4E0C" w:rsidRDefault="004B77C8" w:rsidP="004B77C8">
      <w:pPr>
        <w:pStyle w:val="Default"/>
        <w:rPr>
          <w:rFonts w:ascii="Arial" w:hAnsi="Arial" w:cs="Arial"/>
          <w:sz w:val="22"/>
          <w:szCs w:val="22"/>
        </w:rPr>
      </w:pPr>
      <w:bookmarkStart w:id="1" w:name="_6woek9h4jv4d" w:colFirst="0" w:colLast="0"/>
      <w:bookmarkEnd w:id="1"/>
    </w:p>
    <w:p w:rsidR="00E40DD9" w:rsidRPr="00592DCA" w:rsidRDefault="00E40DD9" w:rsidP="00592DCA">
      <w:pPr>
        <w:autoSpaceDE w:val="0"/>
        <w:autoSpaceDN w:val="0"/>
        <w:adjustRightInd w:val="0"/>
        <w:spacing w:after="0" w:line="240" w:lineRule="auto"/>
        <w:rPr>
          <w:rFonts w:ascii="Arial" w:hAnsi="Arial" w:cs="Arial"/>
        </w:rPr>
      </w:pPr>
      <w:r w:rsidRPr="00592DCA">
        <w:rPr>
          <w:rFonts w:ascii="Arial" w:hAnsi="Arial" w:cs="Arial"/>
        </w:rPr>
        <w:t xml:space="preserve">Instructors will regularly initiate interaction with students to determine that they are accessing and comprehending course material and that they are participating regularly in the activities in the course. Providing students with an open ended question forum, </w:t>
      </w:r>
      <w:r w:rsidRPr="00592DCA">
        <w:rPr>
          <w:rFonts w:ascii="Arial" w:hAnsi="Arial" w:cs="Arial"/>
        </w:rPr>
        <w:lastRenderedPageBreak/>
        <w:t xml:space="preserve">although appropriate, does not constitute the entirety of effective instructor initiated interaction. </w:t>
      </w:r>
    </w:p>
    <w:p w:rsidR="00E40DD9" w:rsidRPr="006D4E0C" w:rsidRDefault="00E40DD9" w:rsidP="00E40DD9">
      <w:pPr>
        <w:autoSpaceDE w:val="0"/>
        <w:autoSpaceDN w:val="0"/>
        <w:adjustRightInd w:val="0"/>
        <w:spacing w:after="0" w:line="240" w:lineRule="auto"/>
        <w:rPr>
          <w:rFonts w:ascii="Arial" w:hAnsi="Arial" w:cs="Arial"/>
        </w:rPr>
      </w:pPr>
    </w:p>
    <w:p w:rsidR="004B77C8" w:rsidRPr="006D4E0C" w:rsidRDefault="004B77C8" w:rsidP="004B77C8">
      <w:pPr>
        <w:rPr>
          <w:rFonts w:ascii="Arial" w:hAnsi="Arial" w:cs="Arial"/>
        </w:rPr>
      </w:pPr>
      <w:r w:rsidRPr="006D4E0C">
        <w:rPr>
          <w:rFonts w:ascii="Arial" w:hAnsi="Arial" w:cs="Arial"/>
        </w:rPr>
        <w:t xml:space="preserve">Regular and effective contact is required by federal, state, ACCJC, and GCCCD Board policies.  </w:t>
      </w:r>
      <w:r w:rsidR="00592DCA">
        <w:rPr>
          <w:rFonts w:ascii="Arial" w:hAnsi="Arial" w:cs="Arial"/>
        </w:rPr>
        <w:t>(</w:t>
      </w:r>
      <w:r w:rsidRPr="006D4E0C">
        <w:rPr>
          <w:rFonts w:ascii="Arial" w:hAnsi="Arial" w:cs="Arial"/>
        </w:rPr>
        <w:t>These are included at the end of this document.</w:t>
      </w:r>
      <w:r w:rsidR="00592DCA">
        <w:rPr>
          <w:rFonts w:ascii="Arial" w:hAnsi="Arial" w:cs="Arial"/>
        </w:rPr>
        <w:t>)</w:t>
      </w:r>
    </w:p>
    <w:p w:rsidR="00AA6324" w:rsidRPr="006D4E0C" w:rsidRDefault="00AA6324" w:rsidP="00234510">
      <w:pPr>
        <w:rPr>
          <w:rFonts w:ascii="Arial" w:hAnsi="Arial" w:cs="Arial"/>
          <w:color w:val="262626"/>
        </w:rPr>
      </w:pPr>
      <w:r w:rsidRPr="006D4E0C">
        <w:rPr>
          <w:rFonts w:ascii="Arial" w:hAnsi="Arial" w:cs="Arial"/>
          <w:b/>
        </w:rPr>
        <w:t>Instructor presence:</w:t>
      </w:r>
      <w:r w:rsidR="00234510" w:rsidRPr="006D4E0C">
        <w:rPr>
          <w:rFonts w:ascii="Arial" w:hAnsi="Arial" w:cs="Arial"/>
          <w:b/>
        </w:rPr>
        <w:t xml:space="preserve"> </w:t>
      </w:r>
      <w:r w:rsidRPr="006D4E0C">
        <w:rPr>
          <w:rFonts w:ascii="Arial" w:hAnsi="Arial" w:cs="Arial"/>
        </w:rPr>
        <w:t>Instructors needs to create a sense of “presence” for which students</w:t>
      </w:r>
      <w:r w:rsidR="00234510" w:rsidRPr="006D4E0C">
        <w:rPr>
          <w:rFonts w:ascii="Arial" w:hAnsi="Arial" w:cs="Arial"/>
        </w:rPr>
        <w:t xml:space="preserve"> </w:t>
      </w:r>
      <w:r w:rsidRPr="006D4E0C">
        <w:rPr>
          <w:rFonts w:ascii="Arial" w:hAnsi="Arial" w:cs="Arial"/>
        </w:rPr>
        <w:t xml:space="preserve">are aware and with whom interaction is available. </w:t>
      </w:r>
      <w:r w:rsidRPr="006D4E0C">
        <w:rPr>
          <w:rFonts w:ascii="Arial" w:hAnsi="Arial" w:cs="Arial"/>
          <w:color w:val="262626"/>
        </w:rPr>
        <w:t>Presence is the most important best</w:t>
      </w:r>
      <w:r w:rsidR="00234510" w:rsidRPr="006D4E0C">
        <w:rPr>
          <w:rFonts w:ascii="Arial" w:hAnsi="Arial" w:cs="Arial"/>
          <w:color w:val="262626"/>
        </w:rPr>
        <w:t xml:space="preserve"> </w:t>
      </w:r>
      <w:r w:rsidRPr="006D4E0C">
        <w:rPr>
          <w:rFonts w:ascii="Arial" w:hAnsi="Arial" w:cs="Arial"/>
          <w:color w:val="262626"/>
        </w:rPr>
        <w:t>practice for an online course (Boettcher &amp; Conrad, 2010, p. 53) Research has shown that an</w:t>
      </w:r>
      <w:r w:rsidR="00234510" w:rsidRPr="006D4E0C">
        <w:rPr>
          <w:rFonts w:ascii="Arial" w:hAnsi="Arial" w:cs="Arial"/>
          <w:color w:val="262626"/>
        </w:rPr>
        <w:t xml:space="preserve"> </w:t>
      </w:r>
      <w:r w:rsidRPr="006D4E0C">
        <w:rPr>
          <w:rFonts w:ascii="Arial" w:hAnsi="Arial" w:cs="Arial"/>
          <w:color w:val="262626"/>
        </w:rPr>
        <w:t>important component in students ‘performance in and satisfaction with their online course is</w:t>
      </w:r>
      <w:r w:rsidR="00234510" w:rsidRPr="006D4E0C">
        <w:rPr>
          <w:rFonts w:ascii="Arial" w:hAnsi="Arial" w:cs="Arial"/>
          <w:color w:val="262626"/>
        </w:rPr>
        <w:t xml:space="preserve"> </w:t>
      </w:r>
      <w:r w:rsidRPr="006D4E0C">
        <w:rPr>
          <w:rFonts w:ascii="Arial" w:hAnsi="Arial" w:cs="Arial"/>
          <w:color w:val="262626"/>
        </w:rPr>
        <w:t>the active participation of the instructor within their course (</w:t>
      </w:r>
      <w:proofErr w:type="spellStart"/>
      <w:r w:rsidRPr="006D4E0C">
        <w:rPr>
          <w:rFonts w:ascii="Arial" w:hAnsi="Arial" w:cs="Arial"/>
          <w:color w:val="262626"/>
        </w:rPr>
        <w:t>Picciano</w:t>
      </w:r>
      <w:proofErr w:type="spellEnd"/>
      <w:r w:rsidRPr="006D4E0C">
        <w:rPr>
          <w:rFonts w:ascii="Arial" w:hAnsi="Arial" w:cs="Arial"/>
          <w:color w:val="262626"/>
        </w:rPr>
        <w:t xml:space="preserve">, 2002;; </w:t>
      </w:r>
      <w:proofErr w:type="spellStart"/>
      <w:r w:rsidRPr="006D4E0C">
        <w:rPr>
          <w:rFonts w:ascii="Arial" w:hAnsi="Arial" w:cs="Arial"/>
          <w:color w:val="262626"/>
        </w:rPr>
        <w:t>Rovai</w:t>
      </w:r>
      <w:proofErr w:type="spellEnd"/>
      <w:r w:rsidRPr="006D4E0C">
        <w:rPr>
          <w:rFonts w:ascii="Arial" w:hAnsi="Arial" w:cs="Arial"/>
          <w:color w:val="262626"/>
        </w:rPr>
        <w:t>, 2002 Swan &amp; Shih, 2005)</w:t>
      </w:r>
    </w:p>
    <w:p w:rsidR="00234510" w:rsidRPr="006D4E0C" w:rsidRDefault="00234510" w:rsidP="0023451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rPr>
      </w:pPr>
      <w:r w:rsidRPr="006D4E0C">
        <w:rPr>
          <w:rFonts w:ascii="Arial" w:hAnsi="Arial" w:cs="Arial"/>
          <w:b/>
          <w:bCs/>
        </w:rPr>
        <w:t xml:space="preserve">Timely feedback </w:t>
      </w:r>
      <w:r w:rsidRPr="006D4E0C">
        <w:rPr>
          <w:rFonts w:ascii="Arial" w:hAnsi="Arial" w:cs="Arial"/>
        </w:rPr>
        <w:t>that replicates the contact of F2F courses, with communication between faculty and students occurring no less frequently than in a comparable face-to-face course</w:t>
      </w:r>
    </w:p>
    <w:p w:rsidR="00234510" w:rsidRPr="006D4E0C" w:rsidRDefault="00234510" w:rsidP="0023451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b/>
          <w:bCs/>
        </w:rPr>
      </w:pPr>
    </w:p>
    <w:p w:rsidR="00234510" w:rsidRPr="006D4E0C" w:rsidRDefault="00234510" w:rsidP="0023451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rPr>
      </w:pPr>
      <w:r w:rsidRPr="006D4E0C">
        <w:rPr>
          <w:rFonts w:ascii="Arial" w:hAnsi="Arial" w:cs="Arial"/>
          <w:b/>
          <w:bCs/>
        </w:rPr>
        <w:t>Interaction between faculty and students should use multiple channels</w:t>
      </w:r>
      <w:r w:rsidRPr="006D4E0C">
        <w:rPr>
          <w:rFonts w:ascii="Arial" w:hAnsi="Arial" w:cs="Arial"/>
        </w:rPr>
        <w:t>, besides just</w:t>
      </w:r>
      <w:r w:rsidR="007B2526">
        <w:rPr>
          <w:rFonts w:ascii="Arial" w:hAnsi="Arial" w:cs="Arial"/>
        </w:rPr>
        <w:t xml:space="preserve"> conversations (e-­mail tool in</w:t>
      </w:r>
      <w:r w:rsidRPr="006D4E0C">
        <w:rPr>
          <w:rFonts w:ascii="Arial" w:hAnsi="Arial" w:cs="Arial"/>
        </w:rPr>
        <w:t xml:space="preserve"> Can</w:t>
      </w:r>
      <w:r w:rsidR="006116CA">
        <w:rPr>
          <w:rFonts w:ascii="Arial" w:hAnsi="Arial" w:cs="Arial"/>
        </w:rPr>
        <w:t>vas</w:t>
      </w:r>
      <w:r w:rsidR="007B2526">
        <w:rPr>
          <w:rFonts w:ascii="Arial" w:hAnsi="Arial" w:cs="Arial"/>
        </w:rPr>
        <w:t>)</w:t>
      </w:r>
      <w:r w:rsidR="006116CA">
        <w:rPr>
          <w:rFonts w:ascii="Arial" w:hAnsi="Arial" w:cs="Arial"/>
        </w:rPr>
        <w:t xml:space="preserve"> d</w:t>
      </w:r>
      <w:r w:rsidRPr="006D4E0C">
        <w:rPr>
          <w:rFonts w:ascii="Arial" w:hAnsi="Arial" w:cs="Arial"/>
        </w:rPr>
        <w:t>iscussions, a</w:t>
      </w:r>
      <w:r w:rsidR="007B2526">
        <w:rPr>
          <w:rFonts w:ascii="Arial" w:hAnsi="Arial" w:cs="Arial"/>
        </w:rPr>
        <w:t>nd regular announcements, are</w:t>
      </w:r>
      <w:r w:rsidRPr="006D4E0C">
        <w:rPr>
          <w:rFonts w:ascii="Arial" w:hAnsi="Arial" w:cs="Arial"/>
        </w:rPr>
        <w:t xml:space="preserve"> added way</w:t>
      </w:r>
      <w:r w:rsidR="007B2526">
        <w:rPr>
          <w:rFonts w:ascii="Arial" w:hAnsi="Arial" w:cs="Arial"/>
        </w:rPr>
        <w:t>s</w:t>
      </w:r>
      <w:r w:rsidRPr="006D4E0C">
        <w:rPr>
          <w:rFonts w:ascii="Arial" w:hAnsi="Arial" w:cs="Arial"/>
        </w:rPr>
        <w:t xml:space="preserve"> to connect with students</w:t>
      </w:r>
      <w:r w:rsidRPr="006D4E0C">
        <w:rPr>
          <w:rFonts w:ascii="Arial" w:hAnsi="Arial" w:cs="Arial"/>
          <w:b/>
          <w:bCs/>
        </w:rPr>
        <w:t xml:space="preserve">. </w:t>
      </w:r>
      <w:r w:rsidRPr="006D4E0C">
        <w:rPr>
          <w:rFonts w:ascii="Arial" w:hAnsi="Arial" w:cs="Arial"/>
        </w:rPr>
        <w:t>Faculty should use a variety of communication tools available in Canvas in their classes. These tools include both real time modes, such as Chat and Conferences and asynchronous tools such as Conversations, whi</w:t>
      </w:r>
      <w:r w:rsidR="006116CA">
        <w:rPr>
          <w:rFonts w:ascii="Arial" w:hAnsi="Arial" w:cs="Arial"/>
        </w:rPr>
        <w:t>ch is the e-­mail/inbox app in C</w:t>
      </w:r>
      <w:r w:rsidRPr="006D4E0C">
        <w:rPr>
          <w:rFonts w:ascii="Arial" w:hAnsi="Arial" w:cs="Arial"/>
        </w:rPr>
        <w:t>anvas.</w:t>
      </w:r>
    </w:p>
    <w:p w:rsidR="006116CA" w:rsidRDefault="006116CA" w:rsidP="006116CA">
      <w:pPr>
        <w:rPr>
          <w:rFonts w:ascii="Arial" w:hAnsi="Arial" w:cs="Arial"/>
        </w:rPr>
      </w:pPr>
      <w:bookmarkStart w:id="2" w:name="_4fgl12ja81k9" w:colFirst="0" w:colLast="0"/>
      <w:bookmarkEnd w:id="2"/>
    </w:p>
    <w:p w:rsidR="00B25477" w:rsidRPr="006D4E0C" w:rsidRDefault="00B25477" w:rsidP="006116CA">
      <w:pPr>
        <w:rPr>
          <w:rFonts w:ascii="Arial" w:hAnsi="Arial" w:cs="Arial"/>
        </w:rPr>
      </w:pPr>
      <w:r w:rsidRPr="006D4E0C">
        <w:rPr>
          <w:rFonts w:ascii="Arial" w:hAnsi="Arial" w:cs="Arial"/>
        </w:rPr>
        <w:t xml:space="preserve">Best practices are derived from the </w:t>
      </w:r>
      <w:hyperlink r:id="rId8">
        <w:r w:rsidRPr="006D4E0C">
          <w:rPr>
            <w:rFonts w:ascii="Arial" w:hAnsi="Arial" w:cs="Arial"/>
            <w:color w:val="1155CC"/>
            <w:u w:val="single"/>
          </w:rPr>
          <w:t>Online Education Initiative (OEI) Course Design Rubric</w:t>
        </w:r>
      </w:hyperlink>
      <w:r w:rsidRPr="006D4E0C">
        <w:rPr>
          <w:rFonts w:ascii="Arial" w:hAnsi="Arial" w:cs="Arial"/>
        </w:rPr>
        <w:t xml:space="preserve"> and include clarifying examples from experienced online teachers.</w:t>
      </w:r>
    </w:p>
    <w:p w:rsidR="00BE7EE2" w:rsidRPr="00592DCA" w:rsidRDefault="006F01D3" w:rsidP="006116CA">
      <w:pPr>
        <w:pStyle w:val="Heading3"/>
        <w:rPr>
          <w:rStyle w:val="Strong"/>
        </w:rPr>
      </w:pPr>
      <w:r w:rsidRPr="00592DCA">
        <w:rPr>
          <w:rStyle w:val="Strong"/>
        </w:rPr>
        <w:t>Orientation</w:t>
      </w:r>
    </w:p>
    <w:p w:rsidR="00BE7EE2" w:rsidRPr="006D4E0C" w:rsidRDefault="006F01D3">
      <w:pPr>
        <w:numPr>
          <w:ilvl w:val="0"/>
          <w:numId w:val="1"/>
        </w:numPr>
        <w:spacing w:after="0"/>
        <w:rPr>
          <w:rFonts w:ascii="Arial" w:hAnsi="Arial" w:cs="Arial"/>
        </w:rPr>
      </w:pPr>
      <w:r w:rsidRPr="006D4E0C">
        <w:rPr>
          <w:rFonts w:ascii="Arial" w:hAnsi="Arial" w:cs="Arial"/>
          <w:b/>
        </w:rPr>
        <w:t>The instructor provides resources</w:t>
      </w:r>
      <w:r w:rsidRPr="006D4E0C">
        <w:rPr>
          <w:rFonts w:ascii="Arial" w:hAnsi="Arial" w:cs="Arial"/>
        </w:rPr>
        <w:t xml:space="preserve"> to help students successfully start the course.  Examples: </w:t>
      </w:r>
    </w:p>
    <w:p w:rsidR="00BE7EE2" w:rsidRPr="006D4E0C" w:rsidRDefault="006F01D3">
      <w:pPr>
        <w:numPr>
          <w:ilvl w:val="1"/>
          <w:numId w:val="1"/>
        </w:numPr>
        <w:spacing w:after="0" w:line="240" w:lineRule="auto"/>
        <w:contextualSpacing/>
        <w:rPr>
          <w:rFonts w:ascii="Arial" w:hAnsi="Arial" w:cs="Arial"/>
        </w:rPr>
      </w:pPr>
      <w:r w:rsidRPr="006D4E0C">
        <w:rPr>
          <w:rFonts w:ascii="Arial" w:hAnsi="Arial" w:cs="Arial"/>
        </w:rPr>
        <w:t>Schedule notes that point students to orientation information</w:t>
      </w:r>
    </w:p>
    <w:p w:rsidR="00BE7EE2" w:rsidRPr="006D4E0C" w:rsidRDefault="006F01D3">
      <w:pPr>
        <w:numPr>
          <w:ilvl w:val="1"/>
          <w:numId w:val="1"/>
        </w:numPr>
        <w:spacing w:after="0" w:line="240" w:lineRule="auto"/>
        <w:contextualSpacing/>
        <w:rPr>
          <w:rFonts w:ascii="Arial" w:hAnsi="Arial" w:cs="Arial"/>
        </w:rPr>
      </w:pPr>
      <w:r w:rsidRPr="006D4E0C">
        <w:rPr>
          <w:rFonts w:ascii="Arial" w:hAnsi="Arial" w:cs="Arial"/>
        </w:rPr>
        <w:t>Welcome Announcement that explains how to login, necessary materials, orientation information, etc.</w:t>
      </w:r>
    </w:p>
    <w:p w:rsidR="00BE7EE2" w:rsidRPr="006D4E0C" w:rsidRDefault="006F01D3">
      <w:pPr>
        <w:widowControl/>
        <w:numPr>
          <w:ilvl w:val="1"/>
          <w:numId w:val="1"/>
        </w:numPr>
        <w:spacing w:after="0" w:line="276" w:lineRule="auto"/>
        <w:contextualSpacing/>
        <w:rPr>
          <w:rFonts w:ascii="Arial" w:eastAsia="Arial" w:hAnsi="Arial" w:cs="Arial"/>
        </w:rPr>
      </w:pPr>
      <w:r w:rsidRPr="006D4E0C">
        <w:rPr>
          <w:rFonts w:ascii="Arial" w:hAnsi="Arial" w:cs="Arial"/>
        </w:rPr>
        <w:t xml:space="preserve">Online or face-to-face orientation with a course overview, success tips, Canvas instructions, online activities (i.e. discussion, quiz, assignment, icebreaker), etc. </w:t>
      </w:r>
    </w:p>
    <w:p w:rsidR="00BE7EE2" w:rsidRPr="006D4E0C" w:rsidRDefault="006F01D3">
      <w:pPr>
        <w:widowControl/>
        <w:numPr>
          <w:ilvl w:val="1"/>
          <w:numId w:val="1"/>
        </w:numPr>
        <w:spacing w:after="0" w:line="276" w:lineRule="auto"/>
        <w:contextualSpacing/>
        <w:rPr>
          <w:rFonts w:ascii="Arial" w:hAnsi="Arial" w:cs="Arial"/>
        </w:rPr>
      </w:pPr>
      <w:r w:rsidRPr="006D4E0C">
        <w:rPr>
          <w:rFonts w:ascii="Arial" w:hAnsi="Arial" w:cs="Arial"/>
        </w:rPr>
        <w:t>Instructions the first time a students does an activity (discussion, quiz, assignment, etc.)</w:t>
      </w:r>
    </w:p>
    <w:p w:rsidR="00BE7EE2" w:rsidRPr="006D4E0C" w:rsidRDefault="006F01D3" w:rsidP="00234510">
      <w:pPr>
        <w:numPr>
          <w:ilvl w:val="1"/>
          <w:numId w:val="1"/>
        </w:numPr>
        <w:spacing w:after="0" w:line="240" w:lineRule="auto"/>
        <w:contextualSpacing/>
        <w:rPr>
          <w:rFonts w:ascii="Arial" w:hAnsi="Arial" w:cs="Arial"/>
        </w:rPr>
      </w:pPr>
      <w:r w:rsidRPr="006D4E0C">
        <w:rPr>
          <w:rFonts w:ascii="Arial" w:hAnsi="Arial" w:cs="Arial"/>
        </w:rPr>
        <w:t>The instructor provides a regular effective contact plan that includes expected time frames for responses to inquiries, discussion board posts, and feedback on assignments and as</w:t>
      </w:r>
      <w:r w:rsidR="00234510" w:rsidRPr="006D4E0C">
        <w:rPr>
          <w:rFonts w:ascii="Arial" w:hAnsi="Arial" w:cs="Arial"/>
        </w:rPr>
        <w:t>sessments including a</w:t>
      </w:r>
      <w:r w:rsidRPr="006D4E0C">
        <w:rPr>
          <w:rFonts w:ascii="Arial" w:hAnsi="Arial" w:cs="Arial"/>
        </w:rPr>
        <w:t xml:space="preserve"> communication policy and a grading policy in the syllabus </w:t>
      </w:r>
    </w:p>
    <w:p w:rsidR="00BE7EE2" w:rsidRPr="006116CA" w:rsidRDefault="006F01D3">
      <w:pPr>
        <w:pStyle w:val="Heading3"/>
        <w:rPr>
          <w:rStyle w:val="Strong"/>
        </w:rPr>
      </w:pPr>
      <w:bookmarkStart w:id="3" w:name="_mkke18lmzbgj" w:colFirst="0" w:colLast="0"/>
      <w:bookmarkEnd w:id="3"/>
      <w:r w:rsidRPr="006116CA">
        <w:rPr>
          <w:rStyle w:val="Strong"/>
        </w:rPr>
        <w:t>Clear Expectations &amp; Support</w:t>
      </w:r>
    </w:p>
    <w:p w:rsidR="00BE7EE2" w:rsidRPr="006D4E0C" w:rsidRDefault="006F01D3" w:rsidP="00B25477">
      <w:pPr>
        <w:pStyle w:val="ListParagraph"/>
        <w:numPr>
          <w:ilvl w:val="0"/>
          <w:numId w:val="13"/>
        </w:numPr>
        <w:rPr>
          <w:rFonts w:ascii="Arial" w:hAnsi="Arial" w:cs="Arial"/>
        </w:rPr>
      </w:pPr>
      <w:r w:rsidRPr="006D4E0C">
        <w:rPr>
          <w:rFonts w:ascii="Arial" w:hAnsi="Arial" w:cs="Arial"/>
          <w:b/>
        </w:rPr>
        <w:t>The instructor provides guidelines that explain</w:t>
      </w:r>
      <w:r w:rsidRPr="006D4E0C">
        <w:rPr>
          <w:rFonts w:ascii="Arial" w:hAnsi="Arial" w:cs="Arial"/>
        </w:rPr>
        <w:t xml:space="preserve"> </w:t>
      </w:r>
      <w:r w:rsidRPr="006D4E0C">
        <w:rPr>
          <w:rFonts w:ascii="Arial" w:hAnsi="Arial" w:cs="Arial"/>
          <w:b/>
        </w:rPr>
        <w:t>required levels of student participation</w:t>
      </w:r>
      <w:r w:rsidRPr="006D4E0C">
        <w:rPr>
          <w:rFonts w:ascii="Arial" w:hAnsi="Arial" w:cs="Arial"/>
        </w:rPr>
        <w:t xml:space="preserve"> (i.e., quantity and quality of interactions).  Examples:</w:t>
      </w:r>
    </w:p>
    <w:p w:rsidR="00BE7EE2" w:rsidRPr="006D4E0C" w:rsidRDefault="006F01D3" w:rsidP="00B25477">
      <w:pPr>
        <w:pStyle w:val="ListParagraph"/>
        <w:numPr>
          <w:ilvl w:val="1"/>
          <w:numId w:val="13"/>
        </w:numPr>
        <w:spacing w:after="0"/>
        <w:rPr>
          <w:rFonts w:ascii="Arial" w:hAnsi="Arial" w:cs="Arial"/>
        </w:rPr>
      </w:pPr>
      <w:r w:rsidRPr="006D4E0C">
        <w:rPr>
          <w:rFonts w:ascii="Arial" w:hAnsi="Arial" w:cs="Arial"/>
        </w:rPr>
        <w:t>a policy for dropping inactive students in the syllabus  (this is required due to regulations and audits --  see sample below)</w:t>
      </w:r>
    </w:p>
    <w:p w:rsidR="00BE7EE2" w:rsidRPr="006D4E0C" w:rsidRDefault="006F01D3" w:rsidP="00B25477">
      <w:pPr>
        <w:pStyle w:val="ListParagraph"/>
        <w:numPr>
          <w:ilvl w:val="1"/>
          <w:numId w:val="13"/>
        </w:numPr>
        <w:spacing w:after="0"/>
        <w:rPr>
          <w:rFonts w:ascii="Arial" w:hAnsi="Arial" w:cs="Arial"/>
        </w:rPr>
      </w:pPr>
      <w:r w:rsidRPr="006D4E0C">
        <w:rPr>
          <w:rFonts w:ascii="Arial" w:hAnsi="Arial" w:cs="Arial"/>
        </w:rPr>
        <w:lastRenderedPageBreak/>
        <w:t>clear instructions and scoring rubrics provided for Discussions and Assignments</w:t>
      </w:r>
    </w:p>
    <w:p w:rsidR="005757C4" w:rsidRDefault="006F01D3" w:rsidP="00B25477">
      <w:pPr>
        <w:pStyle w:val="ListParagraph"/>
        <w:numPr>
          <w:ilvl w:val="0"/>
          <w:numId w:val="13"/>
        </w:numPr>
        <w:spacing w:after="0"/>
        <w:rPr>
          <w:rFonts w:ascii="Arial" w:hAnsi="Arial" w:cs="Arial"/>
        </w:rPr>
      </w:pPr>
      <w:r w:rsidRPr="006D4E0C">
        <w:rPr>
          <w:rFonts w:ascii="Arial" w:hAnsi="Arial" w:cs="Arial"/>
          <w:b/>
        </w:rPr>
        <w:t>The instructor provides information about technology support</w:t>
      </w:r>
      <w:r w:rsidRPr="006D4E0C">
        <w:rPr>
          <w:rFonts w:ascii="Arial" w:hAnsi="Arial" w:cs="Arial"/>
        </w:rPr>
        <w:t>.</w:t>
      </w:r>
    </w:p>
    <w:p w:rsidR="00BE7EE2" w:rsidRPr="006D4E0C" w:rsidRDefault="006F01D3" w:rsidP="005757C4">
      <w:pPr>
        <w:pStyle w:val="ListParagraph"/>
        <w:spacing w:after="0"/>
        <w:rPr>
          <w:rFonts w:ascii="Arial" w:hAnsi="Arial" w:cs="Arial"/>
        </w:rPr>
      </w:pPr>
      <w:r w:rsidRPr="006D4E0C">
        <w:rPr>
          <w:rFonts w:ascii="Arial" w:hAnsi="Arial" w:cs="Arial"/>
        </w:rPr>
        <w:t xml:space="preserve">  Examples:</w:t>
      </w:r>
    </w:p>
    <w:p w:rsidR="00BE7EE2" w:rsidRPr="006D4E0C" w:rsidRDefault="006F01D3" w:rsidP="00B25477">
      <w:pPr>
        <w:pStyle w:val="ListParagraph"/>
        <w:numPr>
          <w:ilvl w:val="1"/>
          <w:numId w:val="13"/>
        </w:numPr>
        <w:spacing w:after="0"/>
        <w:rPr>
          <w:rFonts w:ascii="Arial" w:hAnsi="Arial" w:cs="Arial"/>
        </w:rPr>
      </w:pPr>
      <w:r w:rsidRPr="006D4E0C">
        <w:rPr>
          <w:rFonts w:ascii="Arial" w:hAnsi="Arial" w:cs="Arial"/>
        </w:rPr>
        <w:t>explanation of instructor’s role for supporting course technology in orientation and/or syllabus</w:t>
      </w:r>
    </w:p>
    <w:p w:rsidR="00BE7EE2" w:rsidRPr="006D4E0C" w:rsidRDefault="006F01D3" w:rsidP="00B25477">
      <w:pPr>
        <w:pStyle w:val="ListParagraph"/>
        <w:numPr>
          <w:ilvl w:val="1"/>
          <w:numId w:val="13"/>
        </w:numPr>
        <w:spacing w:after="0"/>
        <w:rPr>
          <w:rFonts w:ascii="Arial" w:hAnsi="Arial" w:cs="Arial"/>
        </w:rPr>
      </w:pPr>
      <w:r w:rsidRPr="006D4E0C">
        <w:rPr>
          <w:rFonts w:ascii="Arial" w:hAnsi="Arial" w:cs="Arial"/>
        </w:rPr>
        <w:t>instructions about how to get help with technology issues in orientation and/or syllabus</w:t>
      </w:r>
    </w:p>
    <w:p w:rsidR="00BE7EE2" w:rsidRPr="006D4E0C" w:rsidRDefault="006F01D3" w:rsidP="00B25477">
      <w:pPr>
        <w:pStyle w:val="ListParagraph"/>
        <w:numPr>
          <w:ilvl w:val="1"/>
          <w:numId w:val="13"/>
        </w:numPr>
        <w:spacing w:after="0"/>
        <w:rPr>
          <w:rFonts w:ascii="Arial" w:hAnsi="Arial" w:cs="Arial"/>
        </w:rPr>
      </w:pPr>
      <w:r w:rsidRPr="006D4E0C">
        <w:rPr>
          <w:rFonts w:ascii="Arial" w:hAnsi="Arial" w:cs="Arial"/>
        </w:rPr>
        <w:t>Technology support links in Canvas</w:t>
      </w:r>
    </w:p>
    <w:p w:rsidR="00BE7EE2" w:rsidRPr="006D4E0C" w:rsidRDefault="006F01D3" w:rsidP="00B25477">
      <w:pPr>
        <w:pStyle w:val="ListParagraph"/>
        <w:numPr>
          <w:ilvl w:val="1"/>
          <w:numId w:val="13"/>
        </w:numPr>
        <w:spacing w:after="0"/>
        <w:rPr>
          <w:rFonts w:ascii="Arial" w:hAnsi="Arial" w:cs="Arial"/>
        </w:rPr>
      </w:pPr>
      <w:r w:rsidRPr="007B2526">
        <w:rPr>
          <w:rFonts w:ascii="Arial" w:hAnsi="Arial" w:cs="Arial"/>
        </w:rPr>
        <w:t>The instructor provides easy-to-find instructor contact information</w:t>
      </w:r>
      <w:r w:rsidRPr="006D4E0C">
        <w:rPr>
          <w:rFonts w:ascii="Arial" w:hAnsi="Arial" w:cs="Arial"/>
        </w:rPr>
        <w:t xml:space="preserve">.  </w:t>
      </w:r>
    </w:p>
    <w:p w:rsidR="00BE7EE2" w:rsidRPr="006D4E0C" w:rsidRDefault="006F01D3" w:rsidP="00B25477">
      <w:pPr>
        <w:pStyle w:val="ListParagraph"/>
        <w:numPr>
          <w:ilvl w:val="1"/>
          <w:numId w:val="13"/>
        </w:numPr>
        <w:spacing w:after="0" w:line="240" w:lineRule="auto"/>
        <w:rPr>
          <w:rFonts w:ascii="Arial" w:hAnsi="Arial" w:cs="Arial"/>
        </w:rPr>
      </w:pPr>
      <w:r w:rsidRPr="006D4E0C">
        <w:rPr>
          <w:rFonts w:ascii="Arial" w:hAnsi="Arial" w:cs="Arial"/>
        </w:rPr>
        <w:t>best ways to communicate and expected response time in Canvas Profile or on Canvas course home page</w:t>
      </w:r>
    </w:p>
    <w:p w:rsidR="00BE7EE2" w:rsidRPr="006D4E0C" w:rsidRDefault="006F01D3" w:rsidP="00B25477">
      <w:pPr>
        <w:pStyle w:val="Heading3"/>
        <w:rPr>
          <w:rFonts w:ascii="Arial" w:hAnsi="Arial" w:cs="Arial"/>
          <w:sz w:val="22"/>
          <w:szCs w:val="22"/>
        </w:rPr>
      </w:pPr>
      <w:bookmarkStart w:id="4" w:name="_sc0n6g2b02l1" w:colFirst="0" w:colLast="0"/>
      <w:bookmarkEnd w:id="4"/>
      <w:r w:rsidRPr="006D4E0C">
        <w:rPr>
          <w:rFonts w:ascii="Arial" w:hAnsi="Arial" w:cs="Arial"/>
          <w:sz w:val="22"/>
          <w:szCs w:val="22"/>
        </w:rPr>
        <w:t>Communication Activities</w:t>
      </w:r>
    </w:p>
    <w:p w:rsidR="007B2526" w:rsidRPr="007B2526" w:rsidRDefault="006F01D3" w:rsidP="007B2526">
      <w:pPr>
        <w:pStyle w:val="ListParagraph"/>
        <w:numPr>
          <w:ilvl w:val="3"/>
          <w:numId w:val="13"/>
        </w:numPr>
        <w:spacing w:after="0"/>
        <w:ind w:left="360" w:firstLine="90"/>
        <w:rPr>
          <w:rFonts w:ascii="Arial" w:hAnsi="Arial" w:cs="Arial"/>
          <w:b/>
        </w:rPr>
      </w:pPr>
      <w:r w:rsidRPr="007B2526">
        <w:rPr>
          <w:rFonts w:ascii="Arial" w:hAnsi="Arial" w:cs="Arial"/>
          <w:b/>
        </w:rPr>
        <w:t xml:space="preserve">The instructor provides and encourages  opportunities for student- initiated interaction with other students and the instructor, student-to-student interaction that reinforces course content and learning outcomes, and communication activities designed to build a sense of community among learners. </w:t>
      </w:r>
    </w:p>
    <w:p w:rsidR="00BE7EE2" w:rsidRPr="007B2526" w:rsidRDefault="006F01D3" w:rsidP="007B2526">
      <w:pPr>
        <w:spacing w:after="0"/>
        <w:ind w:left="360"/>
        <w:rPr>
          <w:rFonts w:ascii="Arial" w:hAnsi="Arial" w:cs="Arial"/>
        </w:rPr>
      </w:pPr>
      <w:r w:rsidRPr="007B2526">
        <w:rPr>
          <w:rFonts w:ascii="Arial" w:hAnsi="Arial" w:cs="Arial"/>
        </w:rPr>
        <w:t xml:space="preserve">Examples: </w:t>
      </w:r>
    </w:p>
    <w:p w:rsidR="00BE7EE2" w:rsidRPr="006D4E0C" w:rsidRDefault="006F01D3">
      <w:pPr>
        <w:numPr>
          <w:ilvl w:val="1"/>
          <w:numId w:val="6"/>
        </w:numPr>
        <w:spacing w:after="0"/>
        <w:contextualSpacing/>
        <w:rPr>
          <w:rFonts w:ascii="Arial" w:hAnsi="Arial" w:cs="Arial"/>
        </w:rPr>
      </w:pPr>
      <w:r w:rsidRPr="006D4E0C">
        <w:rPr>
          <w:rFonts w:ascii="Arial" w:hAnsi="Arial" w:cs="Arial"/>
        </w:rPr>
        <w:t xml:space="preserve">Canvas discussions </w:t>
      </w:r>
    </w:p>
    <w:p w:rsidR="00BE7EE2" w:rsidRPr="006D4E0C" w:rsidRDefault="006F01D3">
      <w:pPr>
        <w:numPr>
          <w:ilvl w:val="1"/>
          <w:numId w:val="6"/>
        </w:numPr>
        <w:spacing w:after="0"/>
        <w:contextualSpacing/>
        <w:rPr>
          <w:rFonts w:ascii="Arial" w:hAnsi="Arial" w:cs="Arial"/>
        </w:rPr>
      </w:pPr>
      <w:r w:rsidRPr="006D4E0C">
        <w:rPr>
          <w:rFonts w:ascii="Arial" w:hAnsi="Arial" w:cs="Arial"/>
        </w:rPr>
        <w:t>Canvas Inbox (preferred over regular email because inbox documents communication within Canvas)</w:t>
      </w:r>
    </w:p>
    <w:p w:rsidR="00BE7EE2" w:rsidRPr="006D4E0C" w:rsidRDefault="006F01D3">
      <w:pPr>
        <w:numPr>
          <w:ilvl w:val="1"/>
          <w:numId w:val="6"/>
        </w:numPr>
        <w:spacing w:after="0"/>
        <w:contextualSpacing/>
        <w:rPr>
          <w:rFonts w:ascii="Arial" w:hAnsi="Arial" w:cs="Arial"/>
        </w:rPr>
      </w:pPr>
      <w:r w:rsidRPr="006D4E0C">
        <w:rPr>
          <w:rFonts w:ascii="Arial" w:hAnsi="Arial" w:cs="Arial"/>
        </w:rPr>
        <w:t>Online conferences</w:t>
      </w:r>
    </w:p>
    <w:p w:rsidR="00BE7EE2" w:rsidRPr="006D4E0C" w:rsidRDefault="006F01D3">
      <w:pPr>
        <w:numPr>
          <w:ilvl w:val="1"/>
          <w:numId w:val="6"/>
        </w:numPr>
        <w:spacing w:after="0"/>
        <w:contextualSpacing/>
        <w:rPr>
          <w:rFonts w:ascii="Arial" w:hAnsi="Arial" w:cs="Arial"/>
        </w:rPr>
      </w:pPr>
      <w:r w:rsidRPr="006D4E0C">
        <w:rPr>
          <w:rFonts w:ascii="Arial" w:hAnsi="Arial" w:cs="Arial"/>
        </w:rPr>
        <w:t>Group learning activities</w:t>
      </w:r>
    </w:p>
    <w:p w:rsidR="00BE7EE2" w:rsidRPr="006D4E0C" w:rsidRDefault="006F01D3">
      <w:pPr>
        <w:numPr>
          <w:ilvl w:val="1"/>
          <w:numId w:val="6"/>
        </w:numPr>
        <w:spacing w:after="0"/>
        <w:contextualSpacing/>
        <w:rPr>
          <w:rFonts w:ascii="Arial" w:hAnsi="Arial" w:cs="Arial"/>
        </w:rPr>
      </w:pPr>
      <w:r w:rsidRPr="006D4E0C">
        <w:rPr>
          <w:rFonts w:ascii="Arial" w:hAnsi="Arial" w:cs="Arial"/>
        </w:rPr>
        <w:t>Peer review</w:t>
      </w:r>
    </w:p>
    <w:p w:rsidR="00BE7EE2" w:rsidRPr="006D4E0C" w:rsidRDefault="006F01D3">
      <w:pPr>
        <w:pStyle w:val="Heading3"/>
        <w:rPr>
          <w:rFonts w:ascii="Arial" w:hAnsi="Arial" w:cs="Arial"/>
          <w:sz w:val="22"/>
          <w:szCs w:val="22"/>
        </w:rPr>
      </w:pPr>
      <w:bookmarkStart w:id="5" w:name="_p17a8rdynhhc" w:colFirst="0" w:colLast="0"/>
      <w:bookmarkEnd w:id="5"/>
      <w:r w:rsidRPr="006D4E0C">
        <w:rPr>
          <w:rFonts w:ascii="Arial" w:hAnsi="Arial" w:cs="Arial"/>
          <w:sz w:val="22"/>
          <w:szCs w:val="22"/>
        </w:rPr>
        <w:t>Contact throughout course</w:t>
      </w:r>
    </w:p>
    <w:p w:rsidR="007B2526" w:rsidRDefault="006F01D3" w:rsidP="006D4E0C">
      <w:pPr>
        <w:spacing w:after="0"/>
        <w:ind w:left="450"/>
        <w:rPr>
          <w:rFonts w:ascii="Arial" w:hAnsi="Arial" w:cs="Arial"/>
          <w:b/>
        </w:rPr>
      </w:pPr>
      <w:r w:rsidRPr="006D4E0C">
        <w:rPr>
          <w:rFonts w:ascii="Arial" w:hAnsi="Arial" w:cs="Arial"/>
          <w:b/>
        </w:rPr>
        <w:t xml:space="preserve">The instructor </w:t>
      </w:r>
      <w:r w:rsidR="001E5CC8" w:rsidRPr="006D4E0C">
        <w:rPr>
          <w:rFonts w:ascii="Arial" w:hAnsi="Arial" w:cs="Arial"/>
          <w:b/>
        </w:rPr>
        <w:t>provides ongoing</w:t>
      </w:r>
      <w:r w:rsidRPr="006D4E0C">
        <w:rPr>
          <w:rFonts w:ascii="Arial" w:hAnsi="Arial" w:cs="Arial"/>
          <w:b/>
        </w:rPr>
        <w:t xml:space="preserve"> and consistent contact throughout the duration of the course. </w:t>
      </w:r>
    </w:p>
    <w:p w:rsidR="00BE7EE2" w:rsidRPr="006D4E0C" w:rsidRDefault="006F01D3" w:rsidP="006D4E0C">
      <w:pPr>
        <w:spacing w:after="0"/>
        <w:ind w:left="450"/>
        <w:rPr>
          <w:rFonts w:ascii="Arial" w:hAnsi="Arial" w:cs="Arial"/>
          <w:b/>
        </w:rPr>
      </w:pPr>
      <w:r w:rsidRPr="006D4E0C">
        <w:rPr>
          <w:rFonts w:ascii="Arial" w:hAnsi="Arial" w:cs="Arial"/>
        </w:rPr>
        <w:t>Examples:</w:t>
      </w:r>
      <w:r w:rsidRPr="006D4E0C">
        <w:rPr>
          <w:rFonts w:ascii="Arial" w:hAnsi="Arial" w:cs="Arial"/>
          <w:b/>
        </w:rPr>
        <w:t xml:space="preserve"> </w:t>
      </w:r>
    </w:p>
    <w:p w:rsidR="00BE7EE2" w:rsidRPr="006D4E0C" w:rsidRDefault="006F01D3" w:rsidP="006D4E0C">
      <w:pPr>
        <w:pStyle w:val="ListParagraph"/>
        <w:numPr>
          <w:ilvl w:val="0"/>
          <w:numId w:val="21"/>
        </w:numPr>
        <w:spacing w:after="0"/>
        <w:ind w:left="1440"/>
        <w:rPr>
          <w:rFonts w:ascii="Arial" w:hAnsi="Arial" w:cs="Arial"/>
        </w:rPr>
      </w:pPr>
      <w:r w:rsidRPr="006D4E0C">
        <w:rPr>
          <w:rFonts w:ascii="Arial" w:hAnsi="Arial" w:cs="Arial"/>
        </w:rPr>
        <w:t>Weekly announcement with an overview of the learning goals for the week to help establish relevance and guide learning strategies</w:t>
      </w:r>
    </w:p>
    <w:p w:rsidR="00BE7EE2" w:rsidRPr="006D4E0C" w:rsidRDefault="006F01D3" w:rsidP="006D4E0C">
      <w:pPr>
        <w:pStyle w:val="ListParagraph"/>
        <w:numPr>
          <w:ilvl w:val="0"/>
          <w:numId w:val="21"/>
        </w:numPr>
        <w:spacing w:after="0"/>
        <w:ind w:left="1440"/>
        <w:rPr>
          <w:rFonts w:ascii="Arial" w:hAnsi="Arial" w:cs="Arial"/>
        </w:rPr>
      </w:pPr>
      <w:r w:rsidRPr="006D4E0C">
        <w:rPr>
          <w:rFonts w:ascii="Arial" w:hAnsi="Arial" w:cs="Arial"/>
        </w:rPr>
        <w:t>Constructive, timely feedback for graded assignments with expected response time stated in syllabus</w:t>
      </w:r>
    </w:p>
    <w:p w:rsidR="00BE7EE2" w:rsidRPr="006D4E0C" w:rsidRDefault="006F01D3" w:rsidP="006D4E0C">
      <w:pPr>
        <w:pStyle w:val="ListParagraph"/>
        <w:numPr>
          <w:ilvl w:val="0"/>
          <w:numId w:val="21"/>
        </w:numPr>
        <w:spacing w:after="0"/>
        <w:ind w:left="1440"/>
        <w:rPr>
          <w:rFonts w:ascii="Arial" w:hAnsi="Arial" w:cs="Arial"/>
        </w:rPr>
      </w:pPr>
      <w:r w:rsidRPr="006D4E0C">
        <w:rPr>
          <w:rFonts w:ascii="Arial" w:hAnsi="Arial" w:cs="Arial"/>
        </w:rPr>
        <w:t>Ongoing and consistent instructor participation in online discussion</w:t>
      </w:r>
    </w:p>
    <w:p w:rsidR="00567430" w:rsidRPr="00567430" w:rsidRDefault="006F01D3" w:rsidP="00567430">
      <w:pPr>
        <w:numPr>
          <w:ilvl w:val="0"/>
          <w:numId w:val="27"/>
        </w:numPr>
        <w:pBdr>
          <w:top w:val="none" w:sz="0" w:space="0" w:color="auto"/>
          <w:left w:val="none" w:sz="0" w:space="0" w:color="auto"/>
          <w:bottom w:val="none" w:sz="0" w:space="0" w:color="auto"/>
          <w:right w:val="none" w:sz="0" w:space="0" w:color="auto"/>
          <w:between w:val="none" w:sz="0" w:space="0" w:color="auto"/>
        </w:pBdr>
        <w:spacing w:after="0"/>
        <w:ind w:hanging="360"/>
        <w:rPr>
          <w:rFonts w:ascii="Arial" w:hAnsi="Arial" w:cs="Arial"/>
          <w:b/>
        </w:rPr>
      </w:pPr>
      <w:r w:rsidRPr="006D4E0C">
        <w:rPr>
          <w:rFonts w:ascii="Arial" w:hAnsi="Arial" w:cs="Arial"/>
          <w:b/>
        </w:rPr>
        <w:t>The instructor communicates when unable to provide regula</w:t>
      </w:r>
      <w:r w:rsidR="00567430">
        <w:rPr>
          <w:rFonts w:ascii="Arial" w:hAnsi="Arial" w:cs="Arial"/>
          <w:b/>
        </w:rPr>
        <w:t xml:space="preserve">r </w:t>
      </w:r>
      <w:r w:rsidR="00567430" w:rsidRPr="00567430">
        <w:rPr>
          <w:rFonts w:ascii="Arial" w:hAnsi="Arial" w:cs="Arial"/>
          <w:b/>
        </w:rPr>
        <w:t xml:space="preserve">contact due </w:t>
      </w:r>
      <w:r w:rsidR="00621445" w:rsidRPr="00567430">
        <w:rPr>
          <w:rFonts w:ascii="Arial" w:hAnsi="Arial" w:cs="Arial"/>
          <w:b/>
        </w:rPr>
        <w:t>to unexpected</w:t>
      </w:r>
      <w:r w:rsidR="00567430" w:rsidRPr="00567430">
        <w:rPr>
          <w:rFonts w:ascii="Arial" w:hAnsi="Arial" w:cs="Arial"/>
          <w:b/>
        </w:rPr>
        <w:t xml:space="preserve"> reasons such as illness or a family emergency. </w:t>
      </w:r>
    </w:p>
    <w:p w:rsidR="00BE7EE2" w:rsidRPr="006D4E0C" w:rsidRDefault="00621445" w:rsidP="006D4E0C">
      <w:pPr>
        <w:spacing w:after="0"/>
        <w:ind w:left="360"/>
        <w:rPr>
          <w:rFonts w:ascii="Arial" w:hAnsi="Arial" w:cs="Arial"/>
        </w:rPr>
      </w:pPr>
      <w:r>
        <w:rPr>
          <w:rFonts w:ascii="Arial" w:hAnsi="Arial" w:cs="Arial"/>
        </w:rPr>
        <w:t xml:space="preserve"> </w:t>
      </w:r>
      <w:r w:rsidR="006F01D3" w:rsidRPr="006D4E0C">
        <w:rPr>
          <w:rFonts w:ascii="Arial" w:hAnsi="Arial" w:cs="Arial"/>
        </w:rPr>
        <w:t>Examples:</w:t>
      </w:r>
    </w:p>
    <w:p w:rsidR="00BE7EE2" w:rsidRPr="006D4E0C" w:rsidRDefault="006F01D3" w:rsidP="006D4E0C">
      <w:pPr>
        <w:pStyle w:val="ListParagraph"/>
        <w:numPr>
          <w:ilvl w:val="1"/>
          <w:numId w:val="22"/>
        </w:numPr>
        <w:rPr>
          <w:rFonts w:ascii="Arial" w:hAnsi="Arial" w:cs="Arial"/>
        </w:rPr>
      </w:pPr>
      <w:r w:rsidRPr="006D4E0C">
        <w:rPr>
          <w:rFonts w:ascii="Arial" w:hAnsi="Arial" w:cs="Arial"/>
        </w:rPr>
        <w:t>Announcement that notifies students when contact is expected to resume</w:t>
      </w:r>
    </w:p>
    <w:p w:rsidR="00BE7EE2" w:rsidRPr="006D4E0C" w:rsidRDefault="006F01D3" w:rsidP="006D4E0C">
      <w:pPr>
        <w:pStyle w:val="ListParagraph"/>
        <w:numPr>
          <w:ilvl w:val="1"/>
          <w:numId w:val="22"/>
        </w:numPr>
        <w:rPr>
          <w:rFonts w:ascii="Arial" w:hAnsi="Arial" w:cs="Arial"/>
        </w:rPr>
      </w:pPr>
      <w:r w:rsidRPr="006D4E0C">
        <w:rPr>
          <w:rFonts w:ascii="Arial" w:hAnsi="Arial" w:cs="Arial"/>
        </w:rPr>
        <w:t xml:space="preserve">Email to Dean for a lengthy absence (a week or more) </w:t>
      </w:r>
    </w:p>
    <w:p w:rsidR="00BE7EE2" w:rsidRPr="006D4E0C" w:rsidRDefault="006F01D3" w:rsidP="006D4E0C">
      <w:pPr>
        <w:pStyle w:val="ListParagraph"/>
        <w:numPr>
          <w:ilvl w:val="1"/>
          <w:numId w:val="22"/>
        </w:numPr>
        <w:rPr>
          <w:rFonts w:ascii="Arial" w:hAnsi="Arial" w:cs="Arial"/>
        </w:rPr>
      </w:pPr>
      <w:r w:rsidRPr="006D4E0C">
        <w:rPr>
          <w:rFonts w:ascii="Arial" w:hAnsi="Arial" w:cs="Arial"/>
        </w:rPr>
        <w:t>Syllabus tells students what to do when teacher is inactive for more than 2 weeks.</w:t>
      </w:r>
    </w:p>
    <w:p w:rsidR="00567430" w:rsidRDefault="00567430">
      <w:pPr>
        <w:rPr>
          <w:rFonts w:ascii="Arial" w:hAnsi="Arial" w:cs="Arial"/>
        </w:rPr>
      </w:pPr>
      <w:r>
        <w:rPr>
          <w:rFonts w:ascii="Arial" w:hAnsi="Arial" w:cs="Arial"/>
        </w:rPr>
        <w:br w:type="page"/>
      </w:r>
    </w:p>
    <w:p w:rsidR="00BE7EE2" w:rsidRPr="006D4E0C" w:rsidRDefault="006F01D3">
      <w:pPr>
        <w:pStyle w:val="Heading2"/>
        <w:rPr>
          <w:rFonts w:ascii="Arial" w:hAnsi="Arial" w:cs="Arial"/>
          <w:b/>
          <w:sz w:val="22"/>
          <w:szCs w:val="22"/>
        </w:rPr>
      </w:pPr>
      <w:bookmarkStart w:id="6" w:name="_z7on2wnrjg8s" w:colFirst="0" w:colLast="0"/>
      <w:bookmarkEnd w:id="6"/>
      <w:r w:rsidRPr="006D4E0C">
        <w:rPr>
          <w:rFonts w:ascii="Arial" w:hAnsi="Arial" w:cs="Arial"/>
          <w:b/>
          <w:sz w:val="22"/>
          <w:szCs w:val="22"/>
        </w:rPr>
        <w:lastRenderedPageBreak/>
        <w:t>Contact Methods</w:t>
      </w:r>
    </w:p>
    <w:p w:rsidR="00BE7EE2" w:rsidRPr="006D4E0C" w:rsidRDefault="006F01D3">
      <w:pPr>
        <w:rPr>
          <w:rFonts w:ascii="Arial" w:hAnsi="Arial" w:cs="Arial"/>
        </w:rPr>
      </w:pPr>
      <w:r w:rsidRPr="006D4E0C">
        <w:rPr>
          <w:rFonts w:ascii="Arial" w:hAnsi="Arial" w:cs="Arial"/>
        </w:rPr>
        <w:t>Contact methods may include:</w:t>
      </w:r>
    </w:p>
    <w:p w:rsidR="00BE7EE2" w:rsidRPr="006D4E0C" w:rsidRDefault="006F01D3">
      <w:pPr>
        <w:numPr>
          <w:ilvl w:val="0"/>
          <w:numId w:val="2"/>
        </w:numPr>
        <w:contextualSpacing/>
        <w:rPr>
          <w:rFonts w:ascii="Arial" w:hAnsi="Arial" w:cs="Arial"/>
        </w:rPr>
      </w:pPr>
      <w:r w:rsidRPr="006D4E0C">
        <w:rPr>
          <w:rFonts w:ascii="Arial" w:hAnsi="Arial" w:cs="Arial"/>
        </w:rPr>
        <w:t>orientation materials</w:t>
      </w:r>
    </w:p>
    <w:p w:rsidR="00BE7EE2" w:rsidRPr="006D4E0C" w:rsidRDefault="006F01D3">
      <w:pPr>
        <w:numPr>
          <w:ilvl w:val="0"/>
          <w:numId w:val="2"/>
        </w:numPr>
        <w:contextualSpacing/>
        <w:rPr>
          <w:rFonts w:ascii="Arial" w:hAnsi="Arial" w:cs="Arial"/>
        </w:rPr>
      </w:pPr>
      <w:r w:rsidRPr="006D4E0C">
        <w:rPr>
          <w:rFonts w:ascii="Arial" w:hAnsi="Arial" w:cs="Arial"/>
        </w:rPr>
        <w:t>syllabus</w:t>
      </w:r>
    </w:p>
    <w:p w:rsidR="00BE7EE2" w:rsidRPr="006D4E0C" w:rsidRDefault="006F01D3" w:rsidP="007B2526">
      <w:pPr>
        <w:numPr>
          <w:ilvl w:val="0"/>
          <w:numId w:val="26"/>
        </w:numPr>
        <w:contextualSpacing/>
        <w:rPr>
          <w:rFonts w:ascii="Arial" w:hAnsi="Arial" w:cs="Arial"/>
        </w:rPr>
      </w:pPr>
      <w:r w:rsidRPr="006D4E0C">
        <w:rPr>
          <w:rFonts w:ascii="Arial" w:hAnsi="Arial" w:cs="Arial"/>
        </w:rPr>
        <w:t>announcements</w:t>
      </w:r>
    </w:p>
    <w:p w:rsidR="00BE7EE2" w:rsidRPr="006D4E0C" w:rsidRDefault="006F01D3" w:rsidP="007B2526">
      <w:pPr>
        <w:numPr>
          <w:ilvl w:val="0"/>
          <w:numId w:val="26"/>
        </w:numPr>
        <w:contextualSpacing/>
        <w:rPr>
          <w:rFonts w:ascii="Arial" w:hAnsi="Arial" w:cs="Arial"/>
        </w:rPr>
      </w:pPr>
      <w:r w:rsidRPr="006D4E0C">
        <w:rPr>
          <w:rFonts w:ascii="Arial" w:hAnsi="Arial" w:cs="Arial"/>
        </w:rPr>
        <w:t>online discussion</w:t>
      </w:r>
    </w:p>
    <w:p w:rsidR="00BE7EE2" w:rsidRPr="006D4E0C" w:rsidRDefault="006F01D3" w:rsidP="007B2526">
      <w:pPr>
        <w:numPr>
          <w:ilvl w:val="0"/>
          <w:numId w:val="26"/>
        </w:numPr>
        <w:contextualSpacing/>
        <w:rPr>
          <w:rFonts w:ascii="Arial" w:hAnsi="Arial" w:cs="Arial"/>
        </w:rPr>
      </w:pPr>
      <w:r w:rsidRPr="006D4E0C">
        <w:rPr>
          <w:rFonts w:ascii="Arial" w:hAnsi="Arial" w:cs="Arial"/>
        </w:rPr>
        <w:t>Canvas Inbox</w:t>
      </w:r>
    </w:p>
    <w:p w:rsidR="00BE7EE2" w:rsidRPr="006D4E0C" w:rsidRDefault="006F01D3" w:rsidP="007B2526">
      <w:pPr>
        <w:numPr>
          <w:ilvl w:val="0"/>
          <w:numId w:val="26"/>
        </w:numPr>
        <w:contextualSpacing/>
        <w:rPr>
          <w:rFonts w:ascii="Arial" w:hAnsi="Arial" w:cs="Arial"/>
        </w:rPr>
      </w:pPr>
      <w:r w:rsidRPr="006D4E0C">
        <w:rPr>
          <w:rFonts w:ascii="Arial" w:hAnsi="Arial" w:cs="Arial"/>
        </w:rPr>
        <w:t>synchronous meetings (chat, online conferencing, face-to-face meetings)</w:t>
      </w:r>
    </w:p>
    <w:p w:rsidR="00BE7EE2" w:rsidRPr="006D4E0C" w:rsidRDefault="006F01D3" w:rsidP="007B2526">
      <w:pPr>
        <w:numPr>
          <w:ilvl w:val="0"/>
          <w:numId w:val="26"/>
        </w:numPr>
        <w:contextualSpacing/>
        <w:rPr>
          <w:rFonts w:ascii="Arial" w:hAnsi="Arial" w:cs="Arial"/>
        </w:rPr>
      </w:pPr>
      <w:r w:rsidRPr="006D4E0C">
        <w:rPr>
          <w:rFonts w:ascii="Arial" w:hAnsi="Arial" w:cs="Arial"/>
        </w:rPr>
        <w:t>feedback (written, video, audio)</w:t>
      </w:r>
    </w:p>
    <w:p w:rsidR="00BE7EE2" w:rsidRPr="006D4E0C" w:rsidRDefault="006D4E0C" w:rsidP="007B2526">
      <w:pPr>
        <w:numPr>
          <w:ilvl w:val="0"/>
          <w:numId w:val="26"/>
        </w:numPr>
        <w:contextualSpacing/>
        <w:rPr>
          <w:rFonts w:ascii="Arial" w:hAnsi="Arial" w:cs="Arial"/>
        </w:rPr>
      </w:pPr>
      <w:r w:rsidRPr="006D4E0C">
        <w:rPr>
          <w:rFonts w:ascii="Arial" w:hAnsi="Arial" w:cs="Arial"/>
        </w:rPr>
        <w:t>Teacher</w:t>
      </w:r>
      <w:r w:rsidR="006F01D3" w:rsidRPr="006D4E0C">
        <w:rPr>
          <w:rFonts w:ascii="Arial" w:hAnsi="Arial" w:cs="Arial"/>
        </w:rPr>
        <w:t xml:space="preserve"> created/curated learning materials (slides, video, documents, websites, simulations, textbooks, etc.)</w:t>
      </w:r>
    </w:p>
    <w:p w:rsidR="006D4E0C" w:rsidRPr="00592DCA" w:rsidRDefault="006D4E0C">
      <w:pPr>
        <w:rPr>
          <w:rStyle w:val="Strong"/>
          <w:rFonts w:ascii="Cambria" w:hAnsi="Cambria"/>
          <w:sz w:val="28"/>
          <w:szCs w:val="28"/>
        </w:rPr>
      </w:pPr>
      <w:bookmarkStart w:id="7" w:name="_tb3pbv3s3o4" w:colFirst="0" w:colLast="0"/>
      <w:bookmarkEnd w:id="7"/>
      <w:r w:rsidRPr="00592DCA">
        <w:rPr>
          <w:rStyle w:val="Strong"/>
          <w:rFonts w:ascii="Cambria" w:hAnsi="Cambria"/>
          <w:sz w:val="28"/>
          <w:szCs w:val="28"/>
        </w:rPr>
        <w:t>Policies</w:t>
      </w:r>
    </w:p>
    <w:p w:rsidR="00BE7EE2" w:rsidRPr="00592DCA" w:rsidRDefault="006F01D3">
      <w:pPr>
        <w:rPr>
          <w:rFonts w:ascii="Cambria" w:hAnsi="Cambria" w:cs="Arial"/>
          <w:b/>
          <w:sz w:val="28"/>
          <w:szCs w:val="28"/>
        </w:rPr>
      </w:pPr>
      <w:r w:rsidRPr="006D4E0C">
        <w:rPr>
          <w:rFonts w:ascii="Arial" w:hAnsi="Arial" w:cs="Arial"/>
        </w:rPr>
        <w:t xml:space="preserve">In addition to the basic syllabus requirements the syllabus for an online course should also include </w:t>
      </w:r>
      <w:r w:rsidRPr="00592DCA">
        <w:rPr>
          <w:rFonts w:ascii="Cambria" w:hAnsi="Cambria" w:cs="Arial"/>
          <w:b/>
          <w:sz w:val="28"/>
          <w:szCs w:val="28"/>
        </w:rPr>
        <w:t>Communication Policy, a Grading Policy, and a Drop Policy.</w:t>
      </w:r>
    </w:p>
    <w:p w:rsidR="00BE7EE2" w:rsidRPr="006D4E0C" w:rsidRDefault="006F01D3" w:rsidP="00592DCA">
      <w:pPr>
        <w:pStyle w:val="Heading3"/>
        <w:numPr>
          <w:ilvl w:val="0"/>
          <w:numId w:val="25"/>
        </w:numPr>
        <w:ind w:left="1440"/>
        <w:rPr>
          <w:rFonts w:ascii="Arial" w:hAnsi="Arial" w:cs="Arial"/>
          <w:sz w:val="22"/>
          <w:szCs w:val="22"/>
        </w:rPr>
      </w:pPr>
      <w:bookmarkStart w:id="8" w:name="_x44iginogamq" w:colFirst="0" w:colLast="0"/>
      <w:bookmarkEnd w:id="8"/>
      <w:r w:rsidRPr="006D4E0C">
        <w:rPr>
          <w:rFonts w:ascii="Arial" w:hAnsi="Arial" w:cs="Arial"/>
          <w:sz w:val="22"/>
          <w:szCs w:val="22"/>
        </w:rPr>
        <w:t>Communication Policy</w:t>
      </w:r>
    </w:p>
    <w:p w:rsidR="00BE7EE2" w:rsidRPr="00592DCA" w:rsidRDefault="006F01D3" w:rsidP="00592DCA">
      <w:pPr>
        <w:pStyle w:val="ListParagraph"/>
        <w:numPr>
          <w:ilvl w:val="0"/>
          <w:numId w:val="25"/>
        </w:numPr>
        <w:ind w:left="1440"/>
        <w:rPr>
          <w:rFonts w:ascii="Arial" w:hAnsi="Arial" w:cs="Arial"/>
        </w:rPr>
      </w:pPr>
      <w:r w:rsidRPr="00592DCA">
        <w:rPr>
          <w:rFonts w:ascii="Arial" w:hAnsi="Arial" w:cs="Arial"/>
        </w:rPr>
        <w:t xml:space="preserve">A regular and effective contact or communication policy should clarify best ways to communicate with the instructor and expected a response time. </w:t>
      </w:r>
    </w:p>
    <w:p w:rsidR="00BE7EE2" w:rsidRPr="006D4E0C" w:rsidRDefault="006F01D3" w:rsidP="00592DCA">
      <w:pPr>
        <w:pStyle w:val="Heading3"/>
        <w:numPr>
          <w:ilvl w:val="0"/>
          <w:numId w:val="25"/>
        </w:numPr>
        <w:tabs>
          <w:tab w:val="left" w:pos="1540"/>
        </w:tabs>
        <w:ind w:left="1440"/>
        <w:rPr>
          <w:rFonts w:ascii="Arial" w:hAnsi="Arial" w:cs="Arial"/>
          <w:sz w:val="22"/>
          <w:szCs w:val="22"/>
        </w:rPr>
      </w:pPr>
      <w:bookmarkStart w:id="9" w:name="_ozg1zh9nilck" w:colFirst="0" w:colLast="0"/>
      <w:bookmarkEnd w:id="9"/>
      <w:r w:rsidRPr="006D4E0C">
        <w:rPr>
          <w:rFonts w:ascii="Arial" w:hAnsi="Arial" w:cs="Arial"/>
          <w:sz w:val="22"/>
          <w:szCs w:val="22"/>
        </w:rPr>
        <w:t>Grading Policy</w:t>
      </w:r>
    </w:p>
    <w:p w:rsidR="00BE7EE2" w:rsidRPr="00592DCA" w:rsidRDefault="006F01D3" w:rsidP="00592DCA">
      <w:pPr>
        <w:pStyle w:val="ListParagraph"/>
        <w:numPr>
          <w:ilvl w:val="0"/>
          <w:numId w:val="25"/>
        </w:numPr>
        <w:tabs>
          <w:tab w:val="left" w:pos="1540"/>
        </w:tabs>
        <w:ind w:left="1440"/>
        <w:rPr>
          <w:rFonts w:ascii="Arial" w:hAnsi="Arial" w:cs="Arial"/>
        </w:rPr>
      </w:pPr>
      <w:r w:rsidRPr="00592DCA">
        <w:rPr>
          <w:rFonts w:ascii="Arial" w:hAnsi="Arial" w:cs="Arial"/>
        </w:rPr>
        <w:t>A grading policy should clarify how to turn work in and what happens if work is late.</w:t>
      </w:r>
    </w:p>
    <w:p w:rsidR="00BE7EE2" w:rsidRPr="006D4E0C" w:rsidRDefault="006F01D3" w:rsidP="00592DCA">
      <w:pPr>
        <w:pStyle w:val="Heading3"/>
        <w:numPr>
          <w:ilvl w:val="0"/>
          <w:numId w:val="25"/>
        </w:numPr>
        <w:tabs>
          <w:tab w:val="left" w:pos="1540"/>
        </w:tabs>
        <w:ind w:left="1440"/>
        <w:rPr>
          <w:rFonts w:ascii="Arial" w:hAnsi="Arial" w:cs="Arial"/>
          <w:sz w:val="22"/>
          <w:szCs w:val="22"/>
        </w:rPr>
      </w:pPr>
      <w:bookmarkStart w:id="10" w:name="_4m9n7piblnwj" w:colFirst="0" w:colLast="0"/>
      <w:bookmarkEnd w:id="10"/>
      <w:r w:rsidRPr="006D4E0C">
        <w:rPr>
          <w:rFonts w:ascii="Arial" w:hAnsi="Arial" w:cs="Arial"/>
          <w:sz w:val="22"/>
          <w:szCs w:val="22"/>
        </w:rPr>
        <w:t>Attendance/Drop Policy</w:t>
      </w:r>
    </w:p>
    <w:p w:rsidR="00BE7EE2" w:rsidRPr="00592DCA" w:rsidRDefault="006F01D3" w:rsidP="00592DCA">
      <w:pPr>
        <w:pStyle w:val="ListParagraph"/>
        <w:numPr>
          <w:ilvl w:val="0"/>
          <w:numId w:val="25"/>
        </w:numPr>
        <w:tabs>
          <w:tab w:val="left" w:pos="1540"/>
        </w:tabs>
        <w:ind w:left="1440"/>
        <w:rPr>
          <w:rFonts w:ascii="Arial" w:hAnsi="Arial" w:cs="Arial"/>
        </w:rPr>
      </w:pPr>
      <w:r w:rsidRPr="00592DCA">
        <w:rPr>
          <w:rFonts w:ascii="Arial" w:hAnsi="Arial" w:cs="Arial"/>
        </w:rPr>
        <w:t>Due to regulations and audits, we are required to drop students who are not participating.  The syllabus should clarify expectations for participation (activities and frequency) and consequences for inactivity.</w:t>
      </w:r>
    </w:p>
    <w:p w:rsidR="00BE7EE2" w:rsidRPr="00592DCA" w:rsidRDefault="006F01D3">
      <w:pPr>
        <w:pStyle w:val="Heading2"/>
        <w:rPr>
          <w:rFonts w:cs="Arial"/>
          <w:b/>
        </w:rPr>
      </w:pPr>
      <w:r w:rsidRPr="00592DCA">
        <w:rPr>
          <w:rFonts w:cs="Arial"/>
          <w:b/>
        </w:rPr>
        <w:t>Background</w:t>
      </w:r>
    </w:p>
    <w:p w:rsidR="00BE7EE2" w:rsidRPr="006D4E0C" w:rsidRDefault="006F01D3">
      <w:pPr>
        <w:pStyle w:val="Heading3"/>
        <w:rPr>
          <w:rFonts w:ascii="Arial" w:hAnsi="Arial" w:cs="Arial"/>
          <w:sz w:val="22"/>
          <w:szCs w:val="22"/>
        </w:rPr>
      </w:pPr>
      <w:r w:rsidRPr="006D4E0C">
        <w:rPr>
          <w:rFonts w:ascii="Arial" w:hAnsi="Arial" w:cs="Arial"/>
          <w:sz w:val="22"/>
          <w:szCs w:val="22"/>
        </w:rPr>
        <w:t>US Department of Education</w:t>
      </w:r>
    </w:p>
    <w:p w:rsidR="00BE7EE2" w:rsidRPr="006D4E0C" w:rsidRDefault="006F01D3">
      <w:pPr>
        <w:ind w:left="720"/>
        <w:rPr>
          <w:rFonts w:ascii="Arial" w:hAnsi="Arial" w:cs="Arial"/>
        </w:rPr>
      </w:pPr>
      <w:r w:rsidRPr="006D4E0C">
        <w:rPr>
          <w:rFonts w:ascii="Arial" w:hAnsi="Arial" w:cs="Arial"/>
        </w:rPr>
        <w:t>“Distance education is defined, for the purpose of accreditation review as a formal interaction which uses one or more technologies to deliver instruction to students who are separated from the instructor and which supports regular and substantive interaction between the students and instructor, either synchronously or asynchronously.”</w:t>
      </w:r>
    </w:p>
    <w:p w:rsidR="00BE7EE2" w:rsidRPr="006D4E0C" w:rsidRDefault="006F01D3">
      <w:pPr>
        <w:pStyle w:val="Heading3"/>
        <w:rPr>
          <w:rFonts w:ascii="Arial" w:hAnsi="Arial" w:cs="Arial"/>
          <w:sz w:val="22"/>
          <w:szCs w:val="22"/>
        </w:rPr>
      </w:pPr>
      <w:r w:rsidRPr="006D4E0C">
        <w:rPr>
          <w:rFonts w:ascii="Arial" w:hAnsi="Arial" w:cs="Arial"/>
          <w:sz w:val="22"/>
          <w:szCs w:val="22"/>
        </w:rPr>
        <w:t>California Regulations</w:t>
      </w:r>
    </w:p>
    <w:p w:rsidR="00BE7EE2" w:rsidRPr="006D4E0C" w:rsidRDefault="006F01D3">
      <w:pPr>
        <w:pStyle w:val="Heading5"/>
        <w:rPr>
          <w:rFonts w:ascii="Arial" w:hAnsi="Arial" w:cs="Arial"/>
        </w:rPr>
      </w:pPr>
      <w:r w:rsidRPr="006D4E0C">
        <w:rPr>
          <w:rFonts w:ascii="Arial" w:hAnsi="Arial" w:cs="Arial"/>
        </w:rPr>
        <w:t>Title 5 section 55200 Definition:</w:t>
      </w:r>
    </w:p>
    <w:p w:rsidR="00BE7EE2" w:rsidRPr="006D4E0C" w:rsidRDefault="006F01D3">
      <w:pPr>
        <w:ind w:left="720"/>
        <w:rPr>
          <w:rFonts w:ascii="Arial" w:hAnsi="Arial" w:cs="Arial"/>
        </w:rPr>
      </w:pPr>
      <w:r w:rsidRPr="006D4E0C">
        <w:rPr>
          <w:rFonts w:ascii="Arial" w:hAnsi="Arial" w:cs="Arial"/>
        </w:rPr>
        <w:t>“Distance education means instruction in which the instructor and student are separated by distance and interact through the assistance of communication technology.”</w:t>
      </w:r>
    </w:p>
    <w:p w:rsidR="00BE7EE2" w:rsidRPr="006D4E0C" w:rsidRDefault="006F01D3">
      <w:pPr>
        <w:pStyle w:val="Heading5"/>
        <w:rPr>
          <w:rFonts w:ascii="Arial" w:hAnsi="Arial" w:cs="Arial"/>
        </w:rPr>
      </w:pPr>
      <w:r w:rsidRPr="006D4E0C">
        <w:rPr>
          <w:rFonts w:ascii="Arial" w:hAnsi="Arial" w:cs="Arial"/>
        </w:rPr>
        <w:t>55204. Instructor Contact.</w:t>
      </w:r>
    </w:p>
    <w:p w:rsidR="00BE7EE2" w:rsidRPr="006D4E0C" w:rsidRDefault="006F01D3">
      <w:pPr>
        <w:ind w:left="720"/>
        <w:rPr>
          <w:rFonts w:ascii="Arial" w:hAnsi="Arial" w:cs="Arial"/>
        </w:rPr>
      </w:pPr>
      <w:r w:rsidRPr="006D4E0C">
        <w:rPr>
          <w:rFonts w:ascii="Arial" w:hAnsi="Arial" w:cs="Arial"/>
        </w:rPr>
        <w:t xml:space="preserve">In addition to the requirements of section 55002 and any locally established </w:t>
      </w:r>
      <w:r w:rsidRPr="006D4E0C">
        <w:rPr>
          <w:rFonts w:ascii="Arial" w:hAnsi="Arial" w:cs="Arial"/>
        </w:rPr>
        <w:lastRenderedPageBreak/>
        <w:t>requirements applicable to all courses, district governing boards shall ensure that:</w:t>
      </w:r>
    </w:p>
    <w:p w:rsidR="00BE7EE2" w:rsidRPr="006D4E0C" w:rsidRDefault="006F01D3">
      <w:pPr>
        <w:ind w:left="720"/>
        <w:rPr>
          <w:rFonts w:ascii="Arial" w:hAnsi="Arial" w:cs="Arial"/>
        </w:rPr>
      </w:pPr>
      <w:r w:rsidRPr="006D4E0C">
        <w:rPr>
          <w:rFonts w:ascii="Arial" w:hAnsi="Arial" w:cs="Arial"/>
        </w:rPr>
        <w:t>(a) Any portion of a course conducted through distance education includes regular effective contact between instructor and students, through group or individual meetings, orientation and review sessions, supplemental seminar or study sessions, field trips, library workshops, telephone contact, correspondence, voice mail, email, or other activities.</w:t>
      </w:r>
    </w:p>
    <w:p w:rsidR="00BE7EE2" w:rsidRPr="00567430" w:rsidRDefault="006F01D3">
      <w:pPr>
        <w:rPr>
          <w:rFonts w:ascii="Arial" w:hAnsi="Arial" w:cs="Arial"/>
          <w:b/>
        </w:rPr>
      </w:pPr>
      <w:r w:rsidRPr="006D4E0C">
        <w:rPr>
          <w:rFonts w:ascii="Arial" w:eastAsia="Arial" w:hAnsi="Arial" w:cs="Arial"/>
          <w:color w:val="FF00FF"/>
        </w:rPr>
        <w:br/>
      </w:r>
      <w:r w:rsidRPr="00567430">
        <w:rPr>
          <w:rFonts w:ascii="Arial" w:hAnsi="Arial" w:cs="Arial"/>
          <w:b/>
        </w:rPr>
        <w:t>OEI Online Course Design Rubric</w:t>
      </w:r>
    </w:p>
    <w:p w:rsidR="007F0B51" w:rsidRDefault="006F01D3">
      <w:pPr>
        <w:ind w:left="720"/>
      </w:pPr>
      <w:r w:rsidRPr="006D4E0C">
        <w:rPr>
          <w:rFonts w:ascii="Arial" w:hAnsi="Arial" w:cs="Arial"/>
        </w:rPr>
        <w:t xml:space="preserve">The </w:t>
      </w:r>
      <w:r w:rsidR="005757C4">
        <w:rPr>
          <w:rFonts w:ascii="Arial" w:hAnsi="Arial" w:cs="Arial"/>
        </w:rPr>
        <w:t>OEI course Design rubric</w:t>
      </w:r>
      <w:r w:rsidR="007F0B51" w:rsidRPr="007F0B51">
        <w:t xml:space="preserve"> </w:t>
      </w:r>
      <w:r w:rsidR="007F0B51" w:rsidRPr="006D4E0C">
        <w:rPr>
          <w:rFonts w:ascii="Arial" w:hAnsi="Arial" w:cs="Arial"/>
        </w:rPr>
        <w:t>devotes a section to communication, including regular effective contact</w:t>
      </w:r>
      <w:r w:rsidR="007F0B51" w:rsidRPr="007F0B51">
        <w:t xml:space="preserve"> </w:t>
      </w:r>
    </w:p>
    <w:p w:rsidR="007F0B51" w:rsidRDefault="007F0B51">
      <w:pPr>
        <w:ind w:left="720"/>
      </w:pPr>
      <w:hyperlink r:id="rId9" w:history="1">
        <w:r w:rsidRPr="00D729C6">
          <w:rPr>
            <w:rStyle w:val="Hyperlink"/>
          </w:rPr>
          <w:t>https://sites.google.com/site/coursedesignrubricoeifinal/</w:t>
        </w:r>
      </w:hyperlink>
    </w:p>
    <w:p w:rsidR="00BE7EE2" w:rsidRPr="00567430" w:rsidRDefault="006F01D3">
      <w:pPr>
        <w:pStyle w:val="Heading3"/>
        <w:rPr>
          <w:rFonts w:ascii="Arial" w:hAnsi="Arial" w:cs="Arial"/>
          <w:b/>
          <w:sz w:val="22"/>
          <w:szCs w:val="22"/>
        </w:rPr>
      </w:pPr>
      <w:bookmarkStart w:id="11" w:name="_GoBack"/>
      <w:bookmarkEnd w:id="11"/>
      <w:r w:rsidRPr="00567430">
        <w:rPr>
          <w:rFonts w:ascii="Arial" w:hAnsi="Arial" w:cs="Arial"/>
          <w:b/>
          <w:sz w:val="22"/>
          <w:szCs w:val="22"/>
        </w:rPr>
        <w:t>ACCJC</w:t>
      </w:r>
    </w:p>
    <w:p w:rsidR="00BE7EE2" w:rsidRPr="006D4E0C" w:rsidRDefault="006F01D3">
      <w:pPr>
        <w:ind w:left="720"/>
        <w:rPr>
          <w:rFonts w:ascii="Arial" w:hAnsi="Arial" w:cs="Arial"/>
        </w:rPr>
      </w:pPr>
      <w:r w:rsidRPr="006D4E0C">
        <w:rPr>
          <w:rFonts w:ascii="Arial" w:hAnsi="Arial" w:cs="Arial"/>
        </w:rPr>
        <w:t>Regular and substantive interaction between student and teacher</w:t>
      </w:r>
    </w:p>
    <w:p w:rsidR="00BE7EE2" w:rsidRPr="006D4E0C" w:rsidRDefault="006F01D3">
      <w:pPr>
        <w:numPr>
          <w:ilvl w:val="0"/>
          <w:numId w:val="8"/>
        </w:numPr>
        <w:spacing w:after="0"/>
        <w:rPr>
          <w:rFonts w:ascii="Arial" w:hAnsi="Arial" w:cs="Arial"/>
        </w:rPr>
      </w:pPr>
      <w:r w:rsidRPr="006D4E0C">
        <w:rPr>
          <w:rFonts w:ascii="Arial" w:hAnsi="Arial" w:cs="Arial"/>
        </w:rPr>
        <w:t>Is central in determining whether a course is distance education rather than correspondence education.</w:t>
      </w:r>
    </w:p>
    <w:p w:rsidR="00BE7EE2" w:rsidRPr="006D4E0C" w:rsidRDefault="006F01D3">
      <w:pPr>
        <w:numPr>
          <w:ilvl w:val="0"/>
          <w:numId w:val="8"/>
        </w:numPr>
        <w:spacing w:after="0"/>
        <w:rPr>
          <w:rFonts w:ascii="Arial" w:hAnsi="Arial" w:cs="Arial"/>
        </w:rPr>
      </w:pPr>
      <w:r w:rsidRPr="006D4E0C">
        <w:rPr>
          <w:rFonts w:ascii="Arial" w:hAnsi="Arial" w:cs="Arial"/>
        </w:rPr>
        <w:t>Is needed in every course that is fully online and in the online elements of courses otherwise on-site.</w:t>
      </w:r>
    </w:p>
    <w:p w:rsidR="00BE7EE2" w:rsidRPr="006D4E0C" w:rsidRDefault="006F01D3">
      <w:pPr>
        <w:numPr>
          <w:ilvl w:val="0"/>
          <w:numId w:val="8"/>
        </w:numPr>
        <w:spacing w:after="0"/>
        <w:rPr>
          <w:rFonts w:ascii="Arial" w:hAnsi="Arial" w:cs="Arial"/>
        </w:rPr>
      </w:pPr>
      <w:r w:rsidRPr="006D4E0C">
        <w:rPr>
          <w:rFonts w:ascii="Arial" w:hAnsi="Arial" w:cs="Arial"/>
        </w:rPr>
        <w:t>Must be demonstrable and documented.</w:t>
      </w:r>
    </w:p>
    <w:p w:rsidR="00BE7EE2" w:rsidRPr="006D4E0C" w:rsidRDefault="006F01D3">
      <w:pPr>
        <w:numPr>
          <w:ilvl w:val="0"/>
          <w:numId w:val="8"/>
        </w:numPr>
        <w:spacing w:after="0"/>
        <w:rPr>
          <w:rFonts w:ascii="Arial" w:hAnsi="Arial" w:cs="Arial"/>
        </w:rPr>
      </w:pPr>
      <w:r w:rsidRPr="006D4E0C">
        <w:rPr>
          <w:rFonts w:ascii="Arial" w:hAnsi="Arial" w:cs="Arial"/>
        </w:rPr>
        <w:t>Is vital to a college’s relationship with the U.S. Department of Education for student financial aid eligibility.</w:t>
      </w:r>
    </w:p>
    <w:p w:rsidR="00BE7EE2" w:rsidRDefault="006F01D3">
      <w:pPr>
        <w:numPr>
          <w:ilvl w:val="0"/>
          <w:numId w:val="8"/>
        </w:numPr>
        <w:spacing w:after="0"/>
        <w:rPr>
          <w:rFonts w:ascii="Arial" w:hAnsi="Arial" w:cs="Arial"/>
        </w:rPr>
      </w:pPr>
      <w:proofErr w:type="gramStart"/>
      <w:r w:rsidRPr="006D4E0C">
        <w:rPr>
          <w:rFonts w:ascii="Arial" w:hAnsi="Arial" w:cs="Arial"/>
        </w:rPr>
        <w:t>key</w:t>
      </w:r>
      <w:proofErr w:type="gramEnd"/>
      <w:r w:rsidRPr="006D4E0C">
        <w:rPr>
          <w:rFonts w:ascii="Arial" w:hAnsi="Arial" w:cs="Arial"/>
        </w:rPr>
        <w:t xml:space="preserve"> to quality education and the student outcomes required by the ACCJC Accreditation </w:t>
      </w:r>
      <w:r w:rsidR="007B2526">
        <w:rPr>
          <w:rFonts w:ascii="Arial" w:hAnsi="Arial" w:cs="Arial"/>
        </w:rPr>
        <w:t>Standards.</w:t>
      </w:r>
    </w:p>
    <w:p w:rsidR="00166F15" w:rsidRPr="006D4E0C" w:rsidRDefault="00166F15" w:rsidP="00166F15">
      <w:pPr>
        <w:spacing w:after="0"/>
        <w:ind w:left="1440"/>
        <w:rPr>
          <w:rFonts w:ascii="Arial" w:hAnsi="Arial" w:cs="Arial"/>
        </w:rPr>
      </w:pPr>
    </w:p>
    <w:p w:rsidR="00BE7EE2" w:rsidRPr="00166F15" w:rsidRDefault="006F01D3">
      <w:pPr>
        <w:ind w:left="720"/>
        <w:rPr>
          <w:rFonts w:ascii="Cambria" w:hAnsi="Cambria" w:cs="Arial"/>
          <w:b/>
          <w:sz w:val="28"/>
          <w:szCs w:val="28"/>
        </w:rPr>
      </w:pPr>
      <w:r w:rsidRPr="00166F15">
        <w:rPr>
          <w:rFonts w:ascii="Cambria" w:hAnsi="Cambria" w:cs="Arial"/>
          <w:b/>
          <w:sz w:val="28"/>
          <w:szCs w:val="28"/>
        </w:rPr>
        <w:t xml:space="preserve">State Authorization: </w:t>
      </w:r>
    </w:p>
    <w:p w:rsidR="00BE7EE2" w:rsidRPr="006D4E0C" w:rsidRDefault="006F01D3">
      <w:pPr>
        <w:ind w:left="720"/>
        <w:rPr>
          <w:rFonts w:ascii="Arial" w:hAnsi="Arial" w:cs="Arial"/>
        </w:rPr>
      </w:pPr>
      <w:r w:rsidRPr="006D4E0C">
        <w:rPr>
          <w:rFonts w:ascii="Arial" w:hAnsi="Arial" w:cs="Arial"/>
        </w:rPr>
        <w:t xml:space="preserve">Under federal regulations, a student that is enrolled in any educational program including via distance education offered by a post-secondary institution cannot use Title IV program funds for that program if the institution the student is attending does not have authorization in the State in which the student resides.  </w:t>
      </w:r>
    </w:p>
    <w:p w:rsidR="00BE7EE2" w:rsidRPr="00166F15" w:rsidRDefault="00BE7EE2">
      <w:pPr>
        <w:ind w:left="720"/>
        <w:rPr>
          <w:rStyle w:val="Strong"/>
        </w:rPr>
      </w:pPr>
    </w:p>
    <w:p w:rsidR="00BE7EE2" w:rsidRPr="006D4E0C" w:rsidRDefault="00BE7EE2">
      <w:pPr>
        <w:ind w:left="720"/>
        <w:rPr>
          <w:rFonts w:ascii="Arial" w:hAnsi="Arial" w:cs="Arial"/>
        </w:rPr>
      </w:pPr>
    </w:p>
    <w:p w:rsidR="00BE7EE2" w:rsidRPr="006D4E0C" w:rsidRDefault="00BE7EE2">
      <w:pPr>
        <w:ind w:left="720"/>
        <w:rPr>
          <w:rFonts w:ascii="Arial" w:hAnsi="Arial" w:cs="Arial"/>
        </w:rPr>
      </w:pPr>
    </w:p>
    <w:sectPr w:rsidR="00BE7EE2" w:rsidRPr="006D4E0C" w:rsidSect="00166F1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76" w:rsidRDefault="001B0376">
      <w:pPr>
        <w:spacing w:after="0" w:line="240" w:lineRule="auto"/>
      </w:pPr>
      <w:r>
        <w:separator/>
      </w:r>
    </w:p>
  </w:endnote>
  <w:endnote w:type="continuationSeparator" w:id="0">
    <w:p w:rsidR="001B0376" w:rsidRDefault="001B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8B" w:rsidRDefault="00545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E2" w:rsidRDefault="00BE7EE2">
    <w:pPr>
      <w:spacing w:after="863"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8B" w:rsidRDefault="00545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76" w:rsidRDefault="001B0376">
      <w:pPr>
        <w:spacing w:after="0" w:line="240" w:lineRule="auto"/>
      </w:pPr>
      <w:r>
        <w:separator/>
      </w:r>
    </w:p>
  </w:footnote>
  <w:footnote w:type="continuationSeparator" w:id="0">
    <w:p w:rsidR="001B0376" w:rsidRDefault="001B0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8B" w:rsidRDefault="00545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52902"/>
      <w:docPartObj>
        <w:docPartGallery w:val="Watermarks"/>
        <w:docPartUnique/>
      </w:docPartObj>
    </w:sdtPr>
    <w:sdtEndPr/>
    <w:sdtContent>
      <w:p w:rsidR="0054508B" w:rsidRDefault="001B03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8B" w:rsidRDefault="00545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7219E2"/>
    <w:multiLevelType w:val="hybridMultilevel"/>
    <w:tmpl w:val="2B18E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40C54"/>
    <w:multiLevelType w:val="multilevel"/>
    <w:tmpl w:val="6870F2FA"/>
    <w:lvl w:ilvl="0">
      <w:start w:val="7"/>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E568E3"/>
    <w:multiLevelType w:val="hybridMultilevel"/>
    <w:tmpl w:val="01EC2474"/>
    <w:lvl w:ilvl="0" w:tplc="6DFCCAB0">
      <w:start w:val="1"/>
      <w:numFmt w:val="bullet"/>
      <w:lvlText w:val="•"/>
      <w:lvlJc w:val="left"/>
      <w:pPr>
        <w:tabs>
          <w:tab w:val="num" w:pos="720"/>
        </w:tabs>
        <w:ind w:left="720" w:hanging="360"/>
      </w:pPr>
      <w:rPr>
        <w:rFonts w:ascii="Arial" w:hAnsi="Arial" w:hint="default"/>
      </w:rPr>
    </w:lvl>
    <w:lvl w:ilvl="1" w:tplc="7B1AF894" w:tentative="1">
      <w:start w:val="1"/>
      <w:numFmt w:val="bullet"/>
      <w:lvlText w:val="•"/>
      <w:lvlJc w:val="left"/>
      <w:pPr>
        <w:tabs>
          <w:tab w:val="num" w:pos="1440"/>
        </w:tabs>
        <w:ind w:left="1440" w:hanging="360"/>
      </w:pPr>
      <w:rPr>
        <w:rFonts w:ascii="Arial" w:hAnsi="Arial" w:hint="default"/>
      </w:rPr>
    </w:lvl>
    <w:lvl w:ilvl="2" w:tplc="E7A2F7B8" w:tentative="1">
      <w:start w:val="1"/>
      <w:numFmt w:val="bullet"/>
      <w:lvlText w:val="•"/>
      <w:lvlJc w:val="left"/>
      <w:pPr>
        <w:tabs>
          <w:tab w:val="num" w:pos="2160"/>
        </w:tabs>
        <w:ind w:left="2160" w:hanging="360"/>
      </w:pPr>
      <w:rPr>
        <w:rFonts w:ascii="Arial" w:hAnsi="Arial" w:hint="default"/>
      </w:rPr>
    </w:lvl>
    <w:lvl w:ilvl="3" w:tplc="13BC7866" w:tentative="1">
      <w:start w:val="1"/>
      <w:numFmt w:val="bullet"/>
      <w:lvlText w:val="•"/>
      <w:lvlJc w:val="left"/>
      <w:pPr>
        <w:tabs>
          <w:tab w:val="num" w:pos="2880"/>
        </w:tabs>
        <w:ind w:left="2880" w:hanging="360"/>
      </w:pPr>
      <w:rPr>
        <w:rFonts w:ascii="Arial" w:hAnsi="Arial" w:hint="default"/>
      </w:rPr>
    </w:lvl>
    <w:lvl w:ilvl="4" w:tplc="6C7675D0" w:tentative="1">
      <w:start w:val="1"/>
      <w:numFmt w:val="bullet"/>
      <w:lvlText w:val="•"/>
      <w:lvlJc w:val="left"/>
      <w:pPr>
        <w:tabs>
          <w:tab w:val="num" w:pos="3600"/>
        </w:tabs>
        <w:ind w:left="3600" w:hanging="360"/>
      </w:pPr>
      <w:rPr>
        <w:rFonts w:ascii="Arial" w:hAnsi="Arial" w:hint="default"/>
      </w:rPr>
    </w:lvl>
    <w:lvl w:ilvl="5" w:tplc="3DAC72CA" w:tentative="1">
      <w:start w:val="1"/>
      <w:numFmt w:val="bullet"/>
      <w:lvlText w:val="•"/>
      <w:lvlJc w:val="left"/>
      <w:pPr>
        <w:tabs>
          <w:tab w:val="num" w:pos="4320"/>
        </w:tabs>
        <w:ind w:left="4320" w:hanging="360"/>
      </w:pPr>
      <w:rPr>
        <w:rFonts w:ascii="Arial" w:hAnsi="Arial" w:hint="default"/>
      </w:rPr>
    </w:lvl>
    <w:lvl w:ilvl="6" w:tplc="3C4CA8C6" w:tentative="1">
      <w:start w:val="1"/>
      <w:numFmt w:val="bullet"/>
      <w:lvlText w:val="•"/>
      <w:lvlJc w:val="left"/>
      <w:pPr>
        <w:tabs>
          <w:tab w:val="num" w:pos="5040"/>
        </w:tabs>
        <w:ind w:left="5040" w:hanging="360"/>
      </w:pPr>
      <w:rPr>
        <w:rFonts w:ascii="Arial" w:hAnsi="Arial" w:hint="default"/>
      </w:rPr>
    </w:lvl>
    <w:lvl w:ilvl="7" w:tplc="34642952" w:tentative="1">
      <w:start w:val="1"/>
      <w:numFmt w:val="bullet"/>
      <w:lvlText w:val="•"/>
      <w:lvlJc w:val="left"/>
      <w:pPr>
        <w:tabs>
          <w:tab w:val="num" w:pos="5760"/>
        </w:tabs>
        <w:ind w:left="5760" w:hanging="360"/>
      </w:pPr>
      <w:rPr>
        <w:rFonts w:ascii="Arial" w:hAnsi="Arial" w:hint="default"/>
      </w:rPr>
    </w:lvl>
    <w:lvl w:ilvl="8" w:tplc="B4A0FC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0D2B5B"/>
    <w:multiLevelType w:val="hybridMultilevel"/>
    <w:tmpl w:val="E196F4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022549"/>
    <w:multiLevelType w:val="multilevel"/>
    <w:tmpl w:val="1362F7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E16E86"/>
    <w:multiLevelType w:val="hybridMultilevel"/>
    <w:tmpl w:val="C5700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9B37F6"/>
    <w:multiLevelType w:val="multilevel"/>
    <w:tmpl w:val="4B8800F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712ED9"/>
    <w:multiLevelType w:val="multilevel"/>
    <w:tmpl w:val="F698AD96"/>
    <w:lvl w:ilvl="0">
      <w:start w:val="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7419A6"/>
    <w:multiLevelType w:val="multilevel"/>
    <w:tmpl w:val="4ECEC5BC"/>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F03DCF"/>
    <w:multiLevelType w:val="hybridMultilevel"/>
    <w:tmpl w:val="74D0AB28"/>
    <w:lvl w:ilvl="0" w:tplc="C3529C2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A127E"/>
    <w:multiLevelType w:val="hybridMultilevel"/>
    <w:tmpl w:val="241A5BE0"/>
    <w:lvl w:ilvl="0" w:tplc="C3529C22">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141BE"/>
    <w:multiLevelType w:val="multilevel"/>
    <w:tmpl w:val="2B84C398"/>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67550B"/>
    <w:multiLevelType w:val="hybridMultilevel"/>
    <w:tmpl w:val="82CC3CE4"/>
    <w:lvl w:ilvl="0" w:tplc="6DFCCAB0">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BC6109"/>
    <w:multiLevelType w:val="hybridMultilevel"/>
    <w:tmpl w:val="BF92ED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C041B"/>
    <w:multiLevelType w:val="multilevel"/>
    <w:tmpl w:val="3BC68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05163A"/>
    <w:multiLevelType w:val="multilevel"/>
    <w:tmpl w:val="F698AD96"/>
    <w:lvl w:ilvl="0">
      <w:start w:val="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CAB099C"/>
    <w:multiLevelType w:val="multilevel"/>
    <w:tmpl w:val="4B8800F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C16B66"/>
    <w:multiLevelType w:val="multilevel"/>
    <w:tmpl w:val="F698AD96"/>
    <w:lvl w:ilvl="0">
      <w:start w:val="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9376E95"/>
    <w:multiLevelType w:val="multilevel"/>
    <w:tmpl w:val="1716252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9" w15:restartNumberingAfterBreak="0">
    <w:nsid w:val="63A32F04"/>
    <w:multiLevelType w:val="multilevel"/>
    <w:tmpl w:val="4912BE78"/>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3CA79D7"/>
    <w:multiLevelType w:val="multilevel"/>
    <w:tmpl w:val="F9BC31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4597538"/>
    <w:multiLevelType w:val="multilevel"/>
    <w:tmpl w:val="2B84C398"/>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93E2EAA"/>
    <w:multiLevelType w:val="hybridMultilevel"/>
    <w:tmpl w:val="7B76FC8C"/>
    <w:lvl w:ilvl="0" w:tplc="49AA4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E4632"/>
    <w:multiLevelType w:val="multilevel"/>
    <w:tmpl w:val="F698AD96"/>
    <w:lvl w:ilvl="0">
      <w:start w:val="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FBA0853"/>
    <w:multiLevelType w:val="multilevel"/>
    <w:tmpl w:val="2B84C398"/>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89E1974"/>
    <w:multiLevelType w:val="multilevel"/>
    <w:tmpl w:val="527A8218"/>
    <w:lvl w:ilvl="0">
      <w:start w:val="9"/>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D341453"/>
    <w:multiLevelType w:val="multilevel"/>
    <w:tmpl w:val="2B84C398"/>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4"/>
  </w:num>
  <w:num w:numId="3">
    <w:abstractNumId w:val="1"/>
  </w:num>
  <w:num w:numId="4">
    <w:abstractNumId w:val="4"/>
  </w:num>
  <w:num w:numId="5">
    <w:abstractNumId w:val="8"/>
  </w:num>
  <w:num w:numId="6">
    <w:abstractNumId w:val="7"/>
  </w:num>
  <w:num w:numId="7">
    <w:abstractNumId w:val="19"/>
  </w:num>
  <w:num w:numId="8">
    <w:abstractNumId w:val="18"/>
  </w:num>
  <w:num w:numId="9">
    <w:abstractNumId w:val="2"/>
  </w:num>
  <w:num w:numId="10">
    <w:abstractNumId w:val="0"/>
  </w:num>
  <w:num w:numId="11">
    <w:abstractNumId w:val="9"/>
  </w:num>
  <w:num w:numId="12">
    <w:abstractNumId w:val="10"/>
  </w:num>
  <w:num w:numId="13">
    <w:abstractNumId w:val="11"/>
  </w:num>
  <w:num w:numId="14">
    <w:abstractNumId w:val="23"/>
  </w:num>
  <w:num w:numId="15">
    <w:abstractNumId w:val="24"/>
  </w:num>
  <w:num w:numId="16">
    <w:abstractNumId w:val="26"/>
  </w:num>
  <w:num w:numId="17">
    <w:abstractNumId w:val="15"/>
  </w:num>
  <w:num w:numId="18">
    <w:abstractNumId w:val="17"/>
  </w:num>
  <w:num w:numId="19">
    <w:abstractNumId w:val="21"/>
  </w:num>
  <w:num w:numId="20">
    <w:abstractNumId w:val="12"/>
  </w:num>
  <w:num w:numId="21">
    <w:abstractNumId w:val="3"/>
  </w:num>
  <w:num w:numId="22">
    <w:abstractNumId w:val="13"/>
  </w:num>
  <w:num w:numId="23">
    <w:abstractNumId w:val="22"/>
  </w:num>
  <w:num w:numId="24">
    <w:abstractNumId w:val="6"/>
  </w:num>
  <w:num w:numId="25">
    <w:abstractNumId w:val="16"/>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E2"/>
    <w:rsid w:val="00084CC1"/>
    <w:rsid w:val="000951EB"/>
    <w:rsid w:val="00137559"/>
    <w:rsid w:val="00166F15"/>
    <w:rsid w:val="001B0376"/>
    <w:rsid w:val="001C4121"/>
    <w:rsid w:val="001D46E9"/>
    <w:rsid w:val="001E5CC8"/>
    <w:rsid w:val="002120E3"/>
    <w:rsid w:val="00234510"/>
    <w:rsid w:val="003C32A8"/>
    <w:rsid w:val="004B77C8"/>
    <w:rsid w:val="0054508B"/>
    <w:rsid w:val="00566591"/>
    <w:rsid w:val="00567430"/>
    <w:rsid w:val="005705C4"/>
    <w:rsid w:val="005757C4"/>
    <w:rsid w:val="00592DCA"/>
    <w:rsid w:val="006116CA"/>
    <w:rsid w:val="00621445"/>
    <w:rsid w:val="00694B8A"/>
    <w:rsid w:val="006D4E0C"/>
    <w:rsid w:val="006F01D3"/>
    <w:rsid w:val="007B2526"/>
    <w:rsid w:val="007F0B51"/>
    <w:rsid w:val="00844FF7"/>
    <w:rsid w:val="008C1B6B"/>
    <w:rsid w:val="00AA6324"/>
    <w:rsid w:val="00B25477"/>
    <w:rsid w:val="00BE7EE2"/>
    <w:rsid w:val="00CC5CC0"/>
    <w:rsid w:val="00D351B5"/>
    <w:rsid w:val="00E40DD9"/>
    <w:rsid w:val="00E71D7C"/>
    <w:rsid w:val="00E72DCC"/>
    <w:rsid w:val="00F435EC"/>
    <w:rsid w:val="00F6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0A74AE-0C5F-46E6-8439-FE726798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rFonts w:ascii="Cambria" w:eastAsia="Cambria" w:hAnsi="Cambria" w:cs="Cambria"/>
      <w:smallCaps/>
      <w:sz w:val="36"/>
      <w:szCs w:val="36"/>
    </w:rPr>
  </w:style>
  <w:style w:type="paragraph" w:styleId="Heading2">
    <w:name w:val="heading 2"/>
    <w:basedOn w:val="Normal"/>
    <w:next w:val="Normal"/>
    <w:pPr>
      <w:keepNext/>
      <w:keepLines/>
      <w:spacing w:before="120" w:after="0" w:line="240" w:lineRule="auto"/>
      <w:outlineLvl w:val="1"/>
    </w:pPr>
    <w:rPr>
      <w:rFonts w:ascii="Cambria" w:eastAsia="Cambria" w:hAnsi="Cambria" w:cs="Cambria"/>
      <w:smallCaps/>
      <w:sz w:val="28"/>
      <w:szCs w:val="28"/>
    </w:rPr>
  </w:style>
  <w:style w:type="paragraph" w:styleId="Heading3">
    <w:name w:val="heading 3"/>
    <w:basedOn w:val="Normal"/>
    <w:next w:val="Normal"/>
    <w:pPr>
      <w:keepNext/>
      <w:keepLines/>
      <w:spacing w:before="120" w:after="0" w:line="240" w:lineRule="auto"/>
      <w:outlineLvl w:val="2"/>
    </w:pPr>
    <w:rPr>
      <w:rFonts w:ascii="Cambria" w:eastAsia="Cambria" w:hAnsi="Cambria" w:cs="Cambria"/>
      <w:smallCaps/>
      <w:sz w:val="28"/>
      <w:szCs w:val="28"/>
    </w:rPr>
  </w:style>
  <w:style w:type="paragraph" w:styleId="Heading4">
    <w:name w:val="heading 4"/>
    <w:basedOn w:val="Normal"/>
    <w:next w:val="Normal"/>
    <w:pPr>
      <w:keepNext/>
      <w:keepLines/>
      <w:spacing w:before="120" w:after="0"/>
      <w:outlineLvl w:val="3"/>
    </w:pPr>
    <w:rPr>
      <w:rFonts w:ascii="Cambria" w:eastAsia="Cambria" w:hAnsi="Cambria" w:cs="Cambria"/>
      <w:smallCaps/>
    </w:rPr>
  </w:style>
  <w:style w:type="paragraph" w:styleId="Heading5">
    <w:name w:val="heading 5"/>
    <w:basedOn w:val="Normal"/>
    <w:next w:val="Normal"/>
    <w:pPr>
      <w:keepNext/>
      <w:keepLines/>
      <w:spacing w:before="120" w:after="0"/>
      <w:outlineLvl w:val="4"/>
    </w:pPr>
    <w:rPr>
      <w:rFonts w:ascii="Cambria" w:eastAsia="Cambria" w:hAnsi="Cambria" w:cs="Cambria"/>
      <w:i/>
      <w:smallCaps/>
    </w:rPr>
  </w:style>
  <w:style w:type="paragraph" w:styleId="Heading6">
    <w:name w:val="heading 6"/>
    <w:basedOn w:val="Normal"/>
    <w:next w:val="Normal"/>
    <w:pPr>
      <w:keepNext/>
      <w:keepLines/>
      <w:spacing w:before="120" w:after="0"/>
      <w:outlineLvl w:val="5"/>
    </w:pPr>
    <w:rPr>
      <w:rFonts w:ascii="Cambria" w:eastAsia="Cambria" w:hAnsi="Cambria" w:cs="Cambria"/>
      <w:b/>
      <w:smallCaps/>
      <w:color w:val="26262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mallCaps/>
      <w:color w:val="404040"/>
      <w:sz w:val="72"/>
      <w:szCs w:val="72"/>
    </w:rPr>
  </w:style>
  <w:style w:type="paragraph" w:styleId="Subtitle">
    <w:name w:val="Subtitle"/>
    <w:basedOn w:val="Normal"/>
    <w:next w:val="Normal"/>
    <w:rPr>
      <w:rFonts w:ascii="Cambria" w:eastAsia="Cambria" w:hAnsi="Cambria" w:cs="Cambria"/>
      <w:smallCaps/>
      <w:color w:val="595959"/>
      <w:sz w:val="28"/>
      <w:szCs w:val="28"/>
    </w:rPr>
  </w:style>
  <w:style w:type="paragraph" w:customStyle="1" w:styleId="Default">
    <w:name w:val="Default"/>
    <w:rsid w:val="00844FF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AA6324"/>
    <w:pPr>
      <w:ind w:left="720"/>
      <w:contextualSpacing/>
    </w:pPr>
  </w:style>
  <w:style w:type="character" w:styleId="Strong">
    <w:name w:val="Strong"/>
    <w:basedOn w:val="DefaultParagraphFont"/>
    <w:uiPriority w:val="22"/>
    <w:qFormat/>
    <w:rsid w:val="00F435EC"/>
    <w:rPr>
      <w:b/>
      <w:bCs/>
    </w:rPr>
  </w:style>
  <w:style w:type="paragraph" w:styleId="BalloonText">
    <w:name w:val="Balloon Text"/>
    <w:basedOn w:val="Normal"/>
    <w:link w:val="BalloonTextChar"/>
    <w:uiPriority w:val="99"/>
    <w:semiHidden/>
    <w:unhideWhenUsed/>
    <w:rsid w:val="00611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CA"/>
    <w:rPr>
      <w:rFonts w:ascii="Segoe UI" w:hAnsi="Segoe UI" w:cs="Segoe UI"/>
      <w:sz w:val="18"/>
      <w:szCs w:val="18"/>
    </w:rPr>
  </w:style>
  <w:style w:type="paragraph" w:styleId="Header">
    <w:name w:val="header"/>
    <w:basedOn w:val="Normal"/>
    <w:link w:val="HeaderChar"/>
    <w:uiPriority w:val="99"/>
    <w:unhideWhenUsed/>
    <w:rsid w:val="0054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08B"/>
  </w:style>
  <w:style w:type="paragraph" w:styleId="Footer">
    <w:name w:val="footer"/>
    <w:basedOn w:val="Normal"/>
    <w:link w:val="FooterChar"/>
    <w:uiPriority w:val="99"/>
    <w:unhideWhenUsed/>
    <w:rsid w:val="0054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08B"/>
  </w:style>
  <w:style w:type="character" w:styleId="Hyperlink">
    <w:name w:val="Hyperlink"/>
    <w:basedOn w:val="DefaultParagraphFont"/>
    <w:uiPriority w:val="99"/>
    <w:unhideWhenUsed/>
    <w:rsid w:val="007F0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cconlineed.org/faculty-resources/professional-development/online-course-design-standar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coursedesignrubricoeifin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440E-9A32-49E2-86C2-D1539D83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Gelb</dc:creator>
  <cp:lastModifiedBy>Janet Gelb</cp:lastModifiedBy>
  <cp:revision>2</cp:revision>
  <cp:lastPrinted>2017-11-08T17:35:00Z</cp:lastPrinted>
  <dcterms:created xsi:type="dcterms:W3CDTF">2018-03-20T18:29:00Z</dcterms:created>
  <dcterms:modified xsi:type="dcterms:W3CDTF">2018-03-20T18:29:00Z</dcterms:modified>
</cp:coreProperties>
</file>