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9F2522"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4</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2429D4" w:rsidRDefault="002429D4" w:rsidP="002429D4">
      <w:pPr>
        <w:pStyle w:val="ListParagraph"/>
        <w:numPr>
          <w:ilvl w:val="0"/>
          <w:numId w:val="2"/>
        </w:numPr>
      </w:pPr>
      <w:r>
        <w:t>Is this week’s experiment a wet lab or a dry lab (1 point)?</w:t>
      </w:r>
      <w:r>
        <w:tab/>
      </w:r>
      <w:r>
        <w:tab/>
      </w:r>
      <w:r>
        <w:tab/>
      </w:r>
      <w:r w:rsidR="003417AE">
        <w:t>____dry_____</w:t>
      </w:r>
    </w:p>
    <w:p w:rsidR="00014946" w:rsidRDefault="00014946" w:rsidP="00014946">
      <w:pPr>
        <w:pStyle w:val="ListParagraph"/>
        <w:ind w:left="360"/>
      </w:pPr>
    </w:p>
    <w:p w:rsidR="002429D4" w:rsidRDefault="002429D4" w:rsidP="002429D4">
      <w:pPr>
        <w:pStyle w:val="ListParagraph"/>
        <w:numPr>
          <w:ilvl w:val="0"/>
          <w:numId w:val="2"/>
        </w:numPr>
      </w:pPr>
      <w:r>
        <w:t>Is the reading for this week’s experiment short, long, or v</w:t>
      </w:r>
      <w:r w:rsidR="003417AE">
        <w:t>ery long (1 point)?</w:t>
      </w:r>
      <w:r w:rsidR="003417AE">
        <w:tab/>
        <w:t>__very long__</w:t>
      </w:r>
    </w:p>
    <w:p w:rsidR="002429D4" w:rsidRDefault="002429D4" w:rsidP="002429D4">
      <w:pPr>
        <w:pStyle w:val="ListParagraph"/>
        <w:spacing w:after="0"/>
        <w:ind w:left="360"/>
      </w:pPr>
    </w:p>
    <w:p w:rsidR="003417AE" w:rsidRDefault="002429D4" w:rsidP="003417AE">
      <w:pPr>
        <w:pStyle w:val="ListParagraph"/>
        <w:numPr>
          <w:ilvl w:val="0"/>
          <w:numId w:val="2"/>
        </w:numPr>
        <w:spacing w:after="0"/>
      </w:pPr>
      <w:r>
        <w:t>Give the name and symbol of the</w:t>
      </w:r>
      <w:r w:rsidR="0067576B">
        <w:t xml:space="preserve"> first</w:t>
      </w:r>
      <w:r>
        <w:t xml:space="preserve"> element </w:t>
      </w:r>
      <w:r w:rsidR="0067576B">
        <w:t>on</w:t>
      </w:r>
      <w:bookmarkStart w:id="0" w:name="_GoBack"/>
      <w:bookmarkEnd w:id="0"/>
      <w:r>
        <w:t xml:space="preserve"> the periodic table with (8 points). </w:t>
      </w:r>
    </w:p>
    <w:tbl>
      <w:tblPr>
        <w:tblStyle w:val="TableGrid"/>
        <w:tblW w:w="0" w:type="auto"/>
        <w:tblInd w:w="360" w:type="dxa"/>
        <w:tblLook w:val="04A0" w:firstRow="1" w:lastRow="0" w:firstColumn="1" w:lastColumn="0" w:noHBand="0" w:noVBand="1"/>
      </w:tblPr>
      <w:tblGrid>
        <w:gridCol w:w="468"/>
        <w:gridCol w:w="4140"/>
        <w:gridCol w:w="2304"/>
        <w:gridCol w:w="2304"/>
      </w:tblGrid>
      <w:tr w:rsidR="003417AE" w:rsidTr="003417AE">
        <w:tc>
          <w:tcPr>
            <w:tcW w:w="468" w:type="dxa"/>
          </w:tcPr>
          <w:p w:rsidR="003417AE" w:rsidRDefault="003417AE" w:rsidP="003417AE">
            <w:pPr>
              <w:pStyle w:val="ListParagraph"/>
              <w:ind w:left="360"/>
            </w:pPr>
          </w:p>
        </w:tc>
        <w:tc>
          <w:tcPr>
            <w:tcW w:w="4140" w:type="dxa"/>
          </w:tcPr>
          <w:p w:rsidR="003417AE" w:rsidRDefault="003417AE" w:rsidP="003417AE">
            <w:pPr>
              <w:pStyle w:val="ListParagraph"/>
              <w:ind w:left="0"/>
            </w:pPr>
          </w:p>
        </w:tc>
        <w:tc>
          <w:tcPr>
            <w:tcW w:w="2304" w:type="dxa"/>
          </w:tcPr>
          <w:p w:rsidR="003417AE" w:rsidRDefault="003417AE" w:rsidP="003417AE">
            <w:pPr>
              <w:pStyle w:val="ListParagraph"/>
              <w:ind w:left="0"/>
            </w:pPr>
            <w:r>
              <w:t>Name</w:t>
            </w:r>
          </w:p>
        </w:tc>
        <w:tc>
          <w:tcPr>
            <w:tcW w:w="2304" w:type="dxa"/>
          </w:tcPr>
          <w:p w:rsidR="003417AE" w:rsidRDefault="003417AE" w:rsidP="003417AE">
            <w:pPr>
              <w:pStyle w:val="ListParagraph"/>
              <w:ind w:left="0"/>
            </w:pPr>
            <w:r>
              <w:t xml:space="preserve">Symbol </w:t>
            </w:r>
          </w:p>
        </w:tc>
      </w:tr>
      <w:tr w:rsidR="003417AE" w:rsidTr="003417AE">
        <w:tc>
          <w:tcPr>
            <w:tcW w:w="468" w:type="dxa"/>
          </w:tcPr>
          <w:p w:rsidR="003417AE" w:rsidRDefault="003417AE" w:rsidP="003417AE">
            <w:pPr>
              <w:pStyle w:val="ListParagraph"/>
              <w:numPr>
                <w:ilvl w:val="1"/>
                <w:numId w:val="2"/>
              </w:numPr>
              <w:ind w:left="360"/>
            </w:pPr>
          </w:p>
        </w:tc>
        <w:tc>
          <w:tcPr>
            <w:tcW w:w="4140" w:type="dxa"/>
          </w:tcPr>
          <w:p w:rsidR="003417AE" w:rsidRDefault="003417AE" w:rsidP="003417AE">
            <w:pPr>
              <w:pStyle w:val="ListParagraph"/>
              <w:ind w:left="0"/>
            </w:pPr>
            <w:r>
              <w:t>Two 2s valence electrons</w:t>
            </w:r>
            <w:r>
              <w:tab/>
            </w:r>
          </w:p>
        </w:tc>
        <w:tc>
          <w:tcPr>
            <w:tcW w:w="2304" w:type="dxa"/>
          </w:tcPr>
          <w:p w:rsidR="003417AE" w:rsidRDefault="003417AE" w:rsidP="003417AE">
            <w:pPr>
              <w:pStyle w:val="ListParagraph"/>
              <w:ind w:left="0"/>
            </w:pPr>
            <w:r>
              <w:t>beryllium</w:t>
            </w:r>
          </w:p>
        </w:tc>
        <w:tc>
          <w:tcPr>
            <w:tcW w:w="2304" w:type="dxa"/>
          </w:tcPr>
          <w:p w:rsidR="003417AE" w:rsidRDefault="003417AE" w:rsidP="003417AE">
            <w:pPr>
              <w:pStyle w:val="ListParagraph"/>
              <w:ind w:left="0"/>
            </w:pPr>
            <w:r>
              <w:t>Be</w:t>
            </w:r>
          </w:p>
        </w:tc>
      </w:tr>
      <w:tr w:rsidR="003417AE" w:rsidTr="003417AE">
        <w:tc>
          <w:tcPr>
            <w:tcW w:w="468" w:type="dxa"/>
          </w:tcPr>
          <w:p w:rsidR="003417AE" w:rsidRDefault="003417AE" w:rsidP="003417AE">
            <w:pPr>
              <w:pStyle w:val="ListParagraph"/>
              <w:numPr>
                <w:ilvl w:val="1"/>
                <w:numId w:val="2"/>
              </w:numPr>
              <w:ind w:left="360"/>
            </w:pPr>
          </w:p>
        </w:tc>
        <w:tc>
          <w:tcPr>
            <w:tcW w:w="4140" w:type="dxa"/>
          </w:tcPr>
          <w:p w:rsidR="003417AE" w:rsidRDefault="003417AE" w:rsidP="003417AE">
            <w:pPr>
              <w:pStyle w:val="ListParagraph"/>
              <w:ind w:left="0"/>
            </w:pPr>
            <w:r>
              <w:t>a total of one 3p electrons</w:t>
            </w:r>
          </w:p>
        </w:tc>
        <w:tc>
          <w:tcPr>
            <w:tcW w:w="2304" w:type="dxa"/>
          </w:tcPr>
          <w:p w:rsidR="003417AE" w:rsidRDefault="003417AE" w:rsidP="003417AE">
            <w:pPr>
              <w:pStyle w:val="ListParagraph"/>
              <w:ind w:left="0"/>
            </w:pPr>
            <w:r>
              <w:t>aluminum</w:t>
            </w:r>
          </w:p>
        </w:tc>
        <w:tc>
          <w:tcPr>
            <w:tcW w:w="2304" w:type="dxa"/>
          </w:tcPr>
          <w:p w:rsidR="003417AE" w:rsidRDefault="003417AE" w:rsidP="003417AE">
            <w:pPr>
              <w:pStyle w:val="ListParagraph"/>
              <w:ind w:left="0"/>
            </w:pPr>
            <w:r>
              <w:t>Al</w:t>
            </w:r>
          </w:p>
        </w:tc>
      </w:tr>
      <w:tr w:rsidR="003417AE" w:rsidTr="003417AE">
        <w:tc>
          <w:tcPr>
            <w:tcW w:w="468" w:type="dxa"/>
          </w:tcPr>
          <w:p w:rsidR="003417AE" w:rsidRDefault="003417AE" w:rsidP="003417AE">
            <w:pPr>
              <w:pStyle w:val="ListParagraph"/>
              <w:numPr>
                <w:ilvl w:val="1"/>
                <w:numId w:val="2"/>
              </w:numPr>
              <w:ind w:left="360"/>
            </w:pPr>
          </w:p>
        </w:tc>
        <w:tc>
          <w:tcPr>
            <w:tcW w:w="4140" w:type="dxa"/>
          </w:tcPr>
          <w:p w:rsidR="003417AE" w:rsidRDefault="003417AE" w:rsidP="003417AE">
            <w:pPr>
              <w:pStyle w:val="ListParagraph"/>
              <w:ind w:left="0"/>
            </w:pPr>
            <w:r>
              <w:t>six 5 p electrons</w:t>
            </w:r>
          </w:p>
        </w:tc>
        <w:tc>
          <w:tcPr>
            <w:tcW w:w="2304" w:type="dxa"/>
          </w:tcPr>
          <w:p w:rsidR="003417AE" w:rsidRDefault="003417AE" w:rsidP="003417AE">
            <w:pPr>
              <w:pStyle w:val="ListParagraph"/>
              <w:ind w:left="0"/>
            </w:pPr>
            <w:r>
              <w:t>xenon</w:t>
            </w:r>
          </w:p>
        </w:tc>
        <w:tc>
          <w:tcPr>
            <w:tcW w:w="2304" w:type="dxa"/>
          </w:tcPr>
          <w:p w:rsidR="003417AE" w:rsidRDefault="003417AE" w:rsidP="003417AE">
            <w:pPr>
              <w:pStyle w:val="ListParagraph"/>
              <w:ind w:left="0"/>
            </w:pPr>
            <w:proofErr w:type="spellStart"/>
            <w:r>
              <w:t>Xe</w:t>
            </w:r>
            <w:proofErr w:type="spellEnd"/>
          </w:p>
        </w:tc>
      </w:tr>
      <w:tr w:rsidR="003417AE" w:rsidTr="003417AE">
        <w:tc>
          <w:tcPr>
            <w:tcW w:w="468" w:type="dxa"/>
          </w:tcPr>
          <w:p w:rsidR="003417AE" w:rsidRDefault="003417AE" w:rsidP="003417AE">
            <w:pPr>
              <w:pStyle w:val="ListParagraph"/>
              <w:numPr>
                <w:ilvl w:val="1"/>
                <w:numId w:val="2"/>
              </w:numPr>
              <w:ind w:left="360"/>
            </w:pPr>
          </w:p>
        </w:tc>
        <w:tc>
          <w:tcPr>
            <w:tcW w:w="4140" w:type="dxa"/>
          </w:tcPr>
          <w:p w:rsidR="003417AE" w:rsidRDefault="003417AE" w:rsidP="003417AE">
            <w:pPr>
              <w:pStyle w:val="ListParagraph"/>
              <w:ind w:left="0"/>
            </w:pPr>
            <w:r>
              <w:t>one 3s electrons and no 3p electrons</w:t>
            </w:r>
          </w:p>
        </w:tc>
        <w:tc>
          <w:tcPr>
            <w:tcW w:w="2304" w:type="dxa"/>
          </w:tcPr>
          <w:p w:rsidR="003417AE" w:rsidRDefault="003417AE" w:rsidP="003417AE">
            <w:pPr>
              <w:pStyle w:val="ListParagraph"/>
              <w:ind w:left="0"/>
            </w:pPr>
            <w:r>
              <w:t>sodium</w:t>
            </w:r>
          </w:p>
        </w:tc>
        <w:tc>
          <w:tcPr>
            <w:tcW w:w="2304" w:type="dxa"/>
          </w:tcPr>
          <w:p w:rsidR="003417AE" w:rsidRDefault="003417AE" w:rsidP="003417AE">
            <w:pPr>
              <w:pStyle w:val="ListParagraph"/>
              <w:ind w:left="0"/>
            </w:pPr>
            <w:r>
              <w:t>Na</w:t>
            </w:r>
          </w:p>
        </w:tc>
      </w:tr>
    </w:tbl>
    <w:p w:rsidR="002429D4" w:rsidRDefault="002429D4" w:rsidP="002429D4">
      <w:pPr>
        <w:pStyle w:val="ListParagraph"/>
        <w:spacing w:after="0"/>
      </w:pPr>
    </w:p>
    <w:p w:rsidR="002429D4" w:rsidRDefault="002429D4" w:rsidP="004178BD">
      <w:pPr>
        <w:pStyle w:val="ListParagraph"/>
        <w:numPr>
          <w:ilvl w:val="0"/>
          <w:numId w:val="2"/>
        </w:numPr>
        <w:spacing w:line="240" w:lineRule="auto"/>
      </w:pPr>
      <w:r>
        <w:t xml:space="preserve">Answer the following questions about the electron configuration (3 points): </w:t>
      </w:r>
    </w:p>
    <w:p w:rsidR="002429D4" w:rsidRDefault="002429D4" w:rsidP="002429D4">
      <w:pPr>
        <w:pStyle w:val="ListParagraph"/>
        <w:spacing w:line="240" w:lineRule="auto"/>
        <w:ind w:left="360"/>
      </w:pPr>
      <w:r>
        <w:t>1s</w:t>
      </w:r>
      <w:r>
        <w:rPr>
          <w:vertAlign w:val="superscript"/>
        </w:rPr>
        <w:t>2</w:t>
      </w:r>
      <w:r>
        <w:t xml:space="preserve"> 2s</w:t>
      </w:r>
      <w:r>
        <w:rPr>
          <w:vertAlign w:val="superscript"/>
        </w:rPr>
        <w:t>2</w:t>
      </w:r>
      <w:r>
        <w:t xml:space="preserve"> 2p</w:t>
      </w:r>
      <w:r>
        <w:rPr>
          <w:vertAlign w:val="superscript"/>
        </w:rPr>
        <w:t>6</w:t>
      </w:r>
      <w:r>
        <w:t xml:space="preserve"> 3s</w:t>
      </w:r>
      <w:r>
        <w:rPr>
          <w:vertAlign w:val="superscript"/>
        </w:rPr>
        <w:t>2</w:t>
      </w:r>
      <w:r>
        <w:t xml:space="preserve"> 3p</w:t>
      </w:r>
      <w:r>
        <w:rPr>
          <w:vertAlign w:val="superscript"/>
        </w:rPr>
        <w:t>6</w:t>
      </w:r>
      <w:r>
        <w:t>4s</w:t>
      </w:r>
      <w:r>
        <w:rPr>
          <w:vertAlign w:val="superscript"/>
        </w:rPr>
        <w:t>1</w:t>
      </w:r>
    </w:p>
    <w:p w:rsidR="002429D4" w:rsidRDefault="002429D4" w:rsidP="002429D4">
      <w:pPr>
        <w:pStyle w:val="ListParagraph"/>
        <w:numPr>
          <w:ilvl w:val="1"/>
          <w:numId w:val="2"/>
        </w:numPr>
        <w:spacing w:line="240" w:lineRule="auto"/>
      </w:pPr>
      <w:r>
        <w:t>Which noble gas can be used to symb</w:t>
      </w:r>
      <w:r w:rsidR="00A14594">
        <w:t xml:space="preserve">olize the core electrons? </w:t>
      </w:r>
      <w:r w:rsidR="00A14594">
        <w:tab/>
        <w:t>___</w:t>
      </w:r>
      <w:proofErr w:type="spellStart"/>
      <w:r w:rsidR="00A14594">
        <w:t>Ar</w:t>
      </w:r>
      <w:proofErr w:type="spellEnd"/>
    </w:p>
    <w:p w:rsidR="002429D4" w:rsidRDefault="002429D4" w:rsidP="002429D4">
      <w:pPr>
        <w:pStyle w:val="ListParagraph"/>
        <w:numPr>
          <w:ilvl w:val="1"/>
          <w:numId w:val="2"/>
        </w:numPr>
        <w:spacing w:line="240" w:lineRule="auto"/>
      </w:pPr>
      <w:r>
        <w:t xml:space="preserve">How many valence electrons are there? </w:t>
      </w:r>
      <w:r>
        <w:tab/>
      </w:r>
      <w:r>
        <w:tab/>
      </w:r>
      <w:r>
        <w:tab/>
      </w:r>
      <w:r>
        <w:tab/>
        <w:t xml:space="preserve">___1 </w:t>
      </w:r>
    </w:p>
    <w:p w:rsidR="00014946" w:rsidRDefault="002429D4" w:rsidP="00014946">
      <w:pPr>
        <w:pStyle w:val="ListParagraph"/>
        <w:numPr>
          <w:ilvl w:val="1"/>
          <w:numId w:val="2"/>
        </w:numPr>
        <w:spacing w:line="240" w:lineRule="auto"/>
      </w:pPr>
      <w:r>
        <w:t xml:space="preserve">What is the name of the element? </w:t>
      </w:r>
      <w:r>
        <w:tab/>
      </w:r>
      <w:r>
        <w:tab/>
      </w:r>
      <w:r>
        <w:tab/>
      </w:r>
      <w:r>
        <w:tab/>
      </w:r>
      <w:r>
        <w:tab/>
        <w:t>___potassium, K</w:t>
      </w:r>
    </w:p>
    <w:p w:rsidR="00014946" w:rsidRDefault="00014946" w:rsidP="00014946">
      <w:pPr>
        <w:pStyle w:val="ListParagraph"/>
        <w:spacing w:line="240" w:lineRule="auto"/>
        <w:ind w:left="360"/>
      </w:pPr>
    </w:p>
    <w:p w:rsidR="00014946" w:rsidRDefault="00014946" w:rsidP="00014946">
      <w:pPr>
        <w:pStyle w:val="ListParagraph"/>
        <w:numPr>
          <w:ilvl w:val="0"/>
          <w:numId w:val="2"/>
        </w:numPr>
        <w:spacing w:line="240" w:lineRule="auto"/>
      </w:pPr>
      <w:r>
        <w:t>Which radiation (a) radio waves from an AM radio station broadcasting at 1090 kHz or (b) the green light (</w:t>
      </w:r>
      <w:r w:rsidRPr="00014946">
        <w:rPr>
          <w:rFonts w:cs="Times New Roman"/>
        </w:rPr>
        <w:t>λ</w:t>
      </w:r>
      <w:r>
        <w:t xml:space="preserve"> = 550 nm) from an LED (light emitting diode) on a stereo system (2 points)</w:t>
      </w:r>
    </w:p>
    <w:p w:rsidR="00014946" w:rsidRDefault="00014946" w:rsidP="00014946">
      <w:pPr>
        <w:pStyle w:val="ListParagraph"/>
        <w:numPr>
          <w:ilvl w:val="1"/>
          <w:numId w:val="15"/>
        </w:numPr>
      </w:pPr>
      <w:r>
        <w:t>higher energy?</w:t>
      </w:r>
      <w:r>
        <w:tab/>
      </w:r>
      <w:r>
        <w:tab/>
      </w:r>
      <w:r>
        <w:tab/>
      </w:r>
      <w:r>
        <w:tab/>
      </w:r>
      <w:r>
        <w:tab/>
      </w:r>
      <w:r>
        <w:tab/>
      </w:r>
      <w:r>
        <w:tab/>
      </w:r>
      <w:r>
        <w:tab/>
        <w:t>___(b) green light</w:t>
      </w:r>
    </w:p>
    <w:p w:rsidR="00014946" w:rsidRDefault="00014946" w:rsidP="00014946">
      <w:pPr>
        <w:pStyle w:val="ListParagraph"/>
        <w:numPr>
          <w:ilvl w:val="1"/>
          <w:numId w:val="15"/>
        </w:numPr>
      </w:pPr>
      <w:r>
        <w:t>higher frequency?</w:t>
      </w:r>
      <w:r>
        <w:tab/>
      </w:r>
      <w:r>
        <w:tab/>
      </w:r>
      <w:r>
        <w:tab/>
      </w:r>
      <w:r>
        <w:tab/>
      </w:r>
      <w:r>
        <w:tab/>
      </w:r>
      <w:r>
        <w:tab/>
      </w:r>
      <w:r>
        <w:tab/>
        <w:t>__(b) green light____</w:t>
      </w:r>
    </w:p>
    <w:p w:rsidR="00014946" w:rsidRDefault="00014946" w:rsidP="002429D4">
      <w:pPr>
        <w:pStyle w:val="ListParagraph"/>
        <w:spacing w:line="240" w:lineRule="auto"/>
        <w:ind w:left="360"/>
      </w:pPr>
    </w:p>
    <w:p w:rsidR="00014946" w:rsidRDefault="00014946" w:rsidP="00014946">
      <w:pPr>
        <w:pStyle w:val="ListParagraph"/>
        <w:numPr>
          <w:ilvl w:val="0"/>
          <w:numId w:val="2"/>
        </w:numPr>
      </w:pPr>
      <w:r>
        <w:t xml:space="preserve">Calcium is added to fireworks to produce a red color at 603 nm (5 points). </w:t>
      </w:r>
    </w:p>
    <w:p w:rsidR="00014946" w:rsidRDefault="00014946" w:rsidP="00014946">
      <w:pPr>
        <w:pStyle w:val="ListParagraph"/>
        <w:numPr>
          <w:ilvl w:val="1"/>
          <w:numId w:val="2"/>
        </w:numPr>
      </w:pPr>
      <w:r>
        <w:t xml:space="preserve">What is the wavelength in m? </w:t>
      </w:r>
    </w:p>
    <w:p w:rsidR="00014946" w:rsidRDefault="00014946" w:rsidP="00014946">
      <m:oMathPara>
        <m:oMath>
          <m:r>
            <w:rPr>
              <w:rFonts w:ascii="Cambria Math" w:hAnsi="Cambria Math"/>
            </w:rPr>
            <m:t>603 nm×</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m:t>
              </m:r>
            </m:num>
            <m:den>
              <m:r>
                <w:rPr>
                  <w:rFonts w:ascii="Cambria Math" w:hAnsi="Cambria Math"/>
                </w:rPr>
                <m:t>1 nm</m:t>
              </m:r>
            </m:den>
          </m:f>
          <m:r>
            <w:rPr>
              <w:rFonts w:ascii="Cambria Math" w:eastAsiaTheme="minorEastAsia" w:hAnsi="Cambria Math"/>
            </w:rPr>
            <m:t>=6.03×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r>
            <w:rPr>
              <w:rFonts w:ascii="Cambria Math" w:eastAsiaTheme="minorEastAsia" w:hAnsi="Cambria Math"/>
            </w:rPr>
            <m:t xml:space="preserve"> m</m:t>
          </m:r>
        </m:oMath>
      </m:oMathPara>
    </w:p>
    <w:p w:rsidR="00014946" w:rsidRDefault="00014946" w:rsidP="00014946">
      <w:pPr>
        <w:pStyle w:val="ListParagraph"/>
        <w:numPr>
          <w:ilvl w:val="1"/>
          <w:numId w:val="2"/>
        </w:numPr>
      </w:pPr>
      <w:r>
        <w:t xml:space="preserve">What is the frequency (c = 3.00 </w:t>
      </w:r>
      <w:r>
        <w:rPr>
          <w:rFonts w:cs="Times New Roman"/>
        </w:rPr>
        <w:t>×</w:t>
      </w:r>
      <w:r>
        <w:t xml:space="preserve"> 10</w:t>
      </w:r>
      <w:r>
        <w:rPr>
          <w:vertAlign w:val="superscript"/>
        </w:rPr>
        <w:t>8</w:t>
      </w:r>
      <w:r>
        <w:t xml:space="preserve"> m/s)? </w:t>
      </w:r>
    </w:p>
    <w:p w:rsidR="00014946" w:rsidRDefault="00014946" w:rsidP="00014946">
      <m:oMathPara>
        <m:oMath>
          <m:r>
            <w:rPr>
              <w:rFonts w:ascii="Cambria Math" w:hAnsi="Cambria Math"/>
            </w:rPr>
            <m:t>λ=</m:t>
          </m:r>
          <m:f>
            <m:fPr>
              <m:ctrlPr>
                <w:rPr>
                  <w:rFonts w:ascii="Cambria Math" w:hAnsi="Cambria Math"/>
                  <w:i/>
                </w:rPr>
              </m:ctrlPr>
            </m:fPr>
            <m:num>
              <m:r>
                <w:rPr>
                  <w:rFonts w:ascii="Cambria Math" w:hAnsi="Cambria Math"/>
                </w:rPr>
                <m:t>c</m:t>
              </m:r>
            </m:num>
            <m:den>
              <m:r>
                <w:rPr>
                  <w:rFonts w:ascii="Cambria Math" w:hAnsi="Cambria Math"/>
                </w:rPr>
                <m:t>ν</m:t>
              </m:r>
            </m:den>
          </m:f>
          <m:r>
            <w:rPr>
              <w:rFonts w:ascii="Cambria Math" w:hAnsi="Cambria Math"/>
            </w:rPr>
            <m:t>⇒ν=</m:t>
          </m:r>
          <m:f>
            <m:fPr>
              <m:ctrlPr>
                <w:rPr>
                  <w:rFonts w:ascii="Cambria Math" w:hAnsi="Cambria Math"/>
                  <w:i/>
                </w:rPr>
              </m:ctrlPr>
            </m:fPr>
            <m:num>
              <m:r>
                <w:rPr>
                  <w:rFonts w:ascii="Cambria Math" w:hAnsi="Cambria Math"/>
                </w:rPr>
                <m:t>c</m:t>
              </m:r>
            </m:num>
            <m:den>
              <m:r>
                <w:rPr>
                  <w:rFonts w:ascii="Cambria Math" w:hAnsi="Cambria Math"/>
                </w:rPr>
                <m:t>λ</m:t>
              </m:r>
            </m:den>
          </m:f>
          <m:r>
            <w:rPr>
              <w:rFonts w:ascii="Cambria Math" w:hAnsi="Cambria Math"/>
            </w:rPr>
            <m:t>=</m:t>
          </m:r>
          <m:f>
            <m:fPr>
              <m:ctrlPr>
                <w:rPr>
                  <w:rFonts w:ascii="Cambria Math" w:hAnsi="Cambria Math"/>
                  <w:i/>
                </w:rPr>
              </m:ctrlPr>
            </m:fPr>
            <m:num>
              <m:r>
                <w:rPr>
                  <w:rFonts w:ascii="Cambria Math" w:hAnsi="Cambria Math"/>
                </w:rPr>
                <m:t>3.00×</m:t>
              </m:r>
              <m:sSup>
                <m:sSupPr>
                  <m:ctrlPr>
                    <w:rPr>
                      <w:rFonts w:ascii="Cambria Math" w:hAnsi="Cambria Math"/>
                      <w:i/>
                    </w:rPr>
                  </m:ctrlPr>
                </m:sSupPr>
                <m:e>
                  <m:r>
                    <w:rPr>
                      <w:rFonts w:ascii="Cambria Math" w:hAnsi="Cambria Math"/>
                    </w:rPr>
                    <m:t>10</m:t>
                  </m:r>
                </m:e>
                <m:sup>
                  <m:r>
                    <w:rPr>
                      <w:rFonts w:ascii="Cambria Math" w:hAnsi="Cambria Math"/>
                    </w:rPr>
                    <m:t>8</m:t>
                  </m:r>
                </m:sup>
              </m:sSup>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eastAsiaTheme="minorEastAsia" w:hAnsi="Cambria Math"/>
                </w:rPr>
                <m:t>6.03×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r>
                <w:rPr>
                  <w:rFonts w:ascii="Cambria Math" w:eastAsiaTheme="minorEastAsia" w:hAnsi="Cambria Math"/>
                </w:rPr>
                <m:t xml:space="preserve"> m</m:t>
              </m:r>
            </m:den>
          </m:f>
          <m:r>
            <w:rPr>
              <w:rFonts w:ascii="Cambria Math" w:hAnsi="Cambria Math"/>
            </w:rPr>
            <m:t>=4.975124378×</m:t>
          </m:r>
          <m:sSup>
            <m:sSupPr>
              <m:ctrlPr>
                <w:rPr>
                  <w:rFonts w:ascii="Cambria Math" w:hAnsi="Cambria Math"/>
                  <w:i/>
                </w:rPr>
              </m:ctrlPr>
            </m:sSupPr>
            <m:e>
              <m:r>
                <w:rPr>
                  <w:rFonts w:ascii="Cambria Math" w:hAnsi="Cambria Math"/>
                </w:rPr>
                <m:t>10</m:t>
              </m:r>
            </m:e>
            <m:sup>
              <m:r>
                <w:rPr>
                  <w:rFonts w:ascii="Cambria Math" w:hAnsi="Cambria Math"/>
                </w:rPr>
                <m:t>14</m:t>
              </m:r>
            </m:sup>
          </m:sSup>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≈4.98×</m:t>
          </m:r>
          <m:sSup>
            <m:sSupPr>
              <m:ctrlPr>
                <w:rPr>
                  <w:rFonts w:ascii="Cambria Math" w:hAnsi="Cambria Math"/>
                  <w:i/>
                </w:rPr>
              </m:ctrlPr>
            </m:sSupPr>
            <m:e>
              <m:r>
                <w:rPr>
                  <w:rFonts w:ascii="Cambria Math" w:hAnsi="Cambria Math"/>
                </w:rPr>
                <m:t>10</m:t>
              </m:r>
            </m:e>
            <m:sup>
              <m:r>
                <w:rPr>
                  <w:rFonts w:ascii="Cambria Math" w:hAnsi="Cambria Math"/>
                </w:rPr>
                <m:t>14</m:t>
              </m:r>
            </m:sup>
          </m:sSup>
          <m:f>
            <m:fPr>
              <m:ctrlPr>
                <w:rPr>
                  <w:rFonts w:ascii="Cambria Math" w:hAnsi="Cambria Math"/>
                  <w:i/>
                </w:rPr>
              </m:ctrlPr>
            </m:fPr>
            <m:num>
              <m:r>
                <w:rPr>
                  <w:rFonts w:ascii="Cambria Math" w:hAnsi="Cambria Math"/>
                </w:rPr>
                <m:t>1</m:t>
              </m:r>
            </m:num>
            <m:den>
              <m:r>
                <w:rPr>
                  <w:rFonts w:ascii="Cambria Math" w:hAnsi="Cambria Math"/>
                </w:rPr>
                <m:t>s</m:t>
              </m:r>
            </m:den>
          </m:f>
        </m:oMath>
      </m:oMathPara>
    </w:p>
    <w:sectPr w:rsidR="00014946"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0F4" w:rsidRDefault="00CD50F4" w:rsidP="00B030FA">
      <w:pPr>
        <w:spacing w:after="0" w:line="240" w:lineRule="auto"/>
      </w:pPr>
      <w:r>
        <w:separator/>
      </w:r>
    </w:p>
  </w:endnote>
  <w:endnote w:type="continuationSeparator" w:id="0">
    <w:p w:rsidR="00CD50F4" w:rsidRDefault="00CD50F4"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94" w:rsidRDefault="00A14594"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0F4" w:rsidRDefault="00CD50F4" w:rsidP="00B030FA">
      <w:pPr>
        <w:spacing w:after="0" w:line="240" w:lineRule="auto"/>
      </w:pPr>
      <w:r>
        <w:separator/>
      </w:r>
    </w:p>
  </w:footnote>
  <w:footnote w:type="continuationSeparator" w:id="0">
    <w:p w:rsidR="00CD50F4" w:rsidRDefault="00CD50F4"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Content>
      <w:p w:rsidR="00A14594" w:rsidRPr="00B030FA" w:rsidRDefault="00A14594">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2019</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Content>
      <w:p w:rsidR="00A14594" w:rsidRPr="00B030FA" w:rsidRDefault="00A14594">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Content>
      <w:p w:rsidR="00A14594" w:rsidRPr="00B030FA" w:rsidRDefault="00A14594"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A14594" w:rsidRDefault="00A14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04CE8ACA"/>
    <w:lvl w:ilvl="0" w:tplc="E1040D92">
      <w:start w:val="1"/>
      <w:numFmt w:val="decimal"/>
      <w:lvlText w:val="%1."/>
      <w:lvlJc w:val="left"/>
      <w:pPr>
        <w:ind w:left="360" w:hanging="360"/>
      </w:pPr>
      <w:rPr>
        <w:rFonts w:hint="default"/>
      </w:rPr>
    </w:lvl>
    <w:lvl w:ilvl="1" w:tplc="81D66682">
      <w:start w:val="1"/>
      <w:numFmt w:val="lowerLetter"/>
      <w:lvlText w:val="%2."/>
      <w:lvlJc w:val="left"/>
      <w:pPr>
        <w:ind w:left="720" w:hanging="360"/>
      </w:pPr>
      <w:rPr>
        <w:rFonts w:hint="default"/>
      </w:r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64135"/>
    <w:multiLevelType w:val="hybridMultilevel"/>
    <w:tmpl w:val="DBB41712"/>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3"/>
  </w:num>
  <w:num w:numId="5">
    <w:abstractNumId w:val="4"/>
  </w:num>
  <w:num w:numId="6">
    <w:abstractNumId w:val="8"/>
  </w:num>
  <w:num w:numId="7">
    <w:abstractNumId w:val="10"/>
  </w:num>
  <w:num w:numId="8">
    <w:abstractNumId w:val="9"/>
  </w:num>
  <w:num w:numId="9">
    <w:abstractNumId w:val="11"/>
  </w:num>
  <w:num w:numId="10">
    <w:abstractNumId w:val="3"/>
  </w:num>
  <w:num w:numId="11">
    <w:abstractNumId w:val="14"/>
  </w:num>
  <w:num w:numId="12">
    <w:abstractNumId w:val="2"/>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4946"/>
    <w:rsid w:val="000161F6"/>
    <w:rsid w:val="000441CD"/>
    <w:rsid w:val="00044AAF"/>
    <w:rsid w:val="00063AE5"/>
    <w:rsid w:val="0008154B"/>
    <w:rsid w:val="000D4C00"/>
    <w:rsid w:val="000D67AD"/>
    <w:rsid w:val="00115F51"/>
    <w:rsid w:val="001454D9"/>
    <w:rsid w:val="001461BD"/>
    <w:rsid w:val="001516FC"/>
    <w:rsid w:val="00157B99"/>
    <w:rsid w:val="00161020"/>
    <w:rsid w:val="00187315"/>
    <w:rsid w:val="001A35B3"/>
    <w:rsid w:val="001B169E"/>
    <w:rsid w:val="001D155E"/>
    <w:rsid w:val="00211981"/>
    <w:rsid w:val="002171C1"/>
    <w:rsid w:val="0022111D"/>
    <w:rsid w:val="00234B4A"/>
    <w:rsid w:val="002429D4"/>
    <w:rsid w:val="00263FFF"/>
    <w:rsid w:val="00292A41"/>
    <w:rsid w:val="002A06AE"/>
    <w:rsid w:val="002C4B66"/>
    <w:rsid w:val="002C5991"/>
    <w:rsid w:val="002E7C87"/>
    <w:rsid w:val="002F274F"/>
    <w:rsid w:val="003417AE"/>
    <w:rsid w:val="0035548D"/>
    <w:rsid w:val="003607BD"/>
    <w:rsid w:val="00376A53"/>
    <w:rsid w:val="003B6C78"/>
    <w:rsid w:val="003F0EE3"/>
    <w:rsid w:val="00410074"/>
    <w:rsid w:val="004178BD"/>
    <w:rsid w:val="004366AB"/>
    <w:rsid w:val="0045365C"/>
    <w:rsid w:val="00473B5A"/>
    <w:rsid w:val="00477B74"/>
    <w:rsid w:val="00491E83"/>
    <w:rsid w:val="004A76B9"/>
    <w:rsid w:val="004C4683"/>
    <w:rsid w:val="004C5DD3"/>
    <w:rsid w:val="004C771E"/>
    <w:rsid w:val="004E2A9E"/>
    <w:rsid w:val="004E38DB"/>
    <w:rsid w:val="004E4F48"/>
    <w:rsid w:val="00502016"/>
    <w:rsid w:val="00524FC2"/>
    <w:rsid w:val="00565325"/>
    <w:rsid w:val="00575CF5"/>
    <w:rsid w:val="005A1C7E"/>
    <w:rsid w:val="005C28EE"/>
    <w:rsid w:val="005D2E32"/>
    <w:rsid w:val="00611ABB"/>
    <w:rsid w:val="00633463"/>
    <w:rsid w:val="00636C4C"/>
    <w:rsid w:val="006477F6"/>
    <w:rsid w:val="00651931"/>
    <w:rsid w:val="0067576B"/>
    <w:rsid w:val="00695E01"/>
    <w:rsid w:val="006D3906"/>
    <w:rsid w:val="006E7549"/>
    <w:rsid w:val="006F75D5"/>
    <w:rsid w:val="00715883"/>
    <w:rsid w:val="00743C35"/>
    <w:rsid w:val="00776F00"/>
    <w:rsid w:val="007A15E4"/>
    <w:rsid w:val="007A7FEF"/>
    <w:rsid w:val="007C0141"/>
    <w:rsid w:val="007E0792"/>
    <w:rsid w:val="008174BA"/>
    <w:rsid w:val="00822F46"/>
    <w:rsid w:val="008662DA"/>
    <w:rsid w:val="00886605"/>
    <w:rsid w:val="008A0251"/>
    <w:rsid w:val="008C601A"/>
    <w:rsid w:val="008E4F25"/>
    <w:rsid w:val="00907324"/>
    <w:rsid w:val="009078D9"/>
    <w:rsid w:val="00923FC3"/>
    <w:rsid w:val="009554B4"/>
    <w:rsid w:val="009579CE"/>
    <w:rsid w:val="0096165B"/>
    <w:rsid w:val="0097059A"/>
    <w:rsid w:val="00972710"/>
    <w:rsid w:val="0099445F"/>
    <w:rsid w:val="009C3BFA"/>
    <w:rsid w:val="009E05E0"/>
    <w:rsid w:val="009E5723"/>
    <w:rsid w:val="009F2522"/>
    <w:rsid w:val="00A11CB7"/>
    <w:rsid w:val="00A14594"/>
    <w:rsid w:val="00A228E3"/>
    <w:rsid w:val="00A24C9C"/>
    <w:rsid w:val="00A77385"/>
    <w:rsid w:val="00AA7C3F"/>
    <w:rsid w:val="00AC61DF"/>
    <w:rsid w:val="00AD0CB8"/>
    <w:rsid w:val="00AD7869"/>
    <w:rsid w:val="00AE1AA4"/>
    <w:rsid w:val="00B030FA"/>
    <w:rsid w:val="00B253F6"/>
    <w:rsid w:val="00B41180"/>
    <w:rsid w:val="00B93CB6"/>
    <w:rsid w:val="00BE0075"/>
    <w:rsid w:val="00C430A4"/>
    <w:rsid w:val="00C61F05"/>
    <w:rsid w:val="00C70AE1"/>
    <w:rsid w:val="00C7731E"/>
    <w:rsid w:val="00C82D3E"/>
    <w:rsid w:val="00CB21A2"/>
    <w:rsid w:val="00CD36B5"/>
    <w:rsid w:val="00CD50F4"/>
    <w:rsid w:val="00CE5B9D"/>
    <w:rsid w:val="00D37EA1"/>
    <w:rsid w:val="00D87E99"/>
    <w:rsid w:val="00D949A3"/>
    <w:rsid w:val="00D9586C"/>
    <w:rsid w:val="00DA2CF3"/>
    <w:rsid w:val="00DC7096"/>
    <w:rsid w:val="00DF00C4"/>
    <w:rsid w:val="00DF210B"/>
    <w:rsid w:val="00DF328F"/>
    <w:rsid w:val="00E31F12"/>
    <w:rsid w:val="00E43B95"/>
    <w:rsid w:val="00E55D75"/>
    <w:rsid w:val="00EB3596"/>
    <w:rsid w:val="00EF23BA"/>
    <w:rsid w:val="00F16E9E"/>
    <w:rsid w:val="00F2348B"/>
    <w:rsid w:val="00F27C23"/>
    <w:rsid w:val="00F44057"/>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51733"/>
    <w:rsid w:val="00097805"/>
    <w:rsid w:val="00111245"/>
    <w:rsid w:val="00246718"/>
    <w:rsid w:val="002B437E"/>
    <w:rsid w:val="00383013"/>
    <w:rsid w:val="00443700"/>
    <w:rsid w:val="004922D4"/>
    <w:rsid w:val="005456CB"/>
    <w:rsid w:val="005A781A"/>
    <w:rsid w:val="00605893"/>
    <w:rsid w:val="0066769E"/>
    <w:rsid w:val="006F1874"/>
    <w:rsid w:val="007C51D7"/>
    <w:rsid w:val="007F4806"/>
    <w:rsid w:val="008104D9"/>
    <w:rsid w:val="008516CB"/>
    <w:rsid w:val="0090672F"/>
    <w:rsid w:val="00925408"/>
    <w:rsid w:val="00946915"/>
    <w:rsid w:val="00A145CB"/>
    <w:rsid w:val="00A4589C"/>
    <w:rsid w:val="00AF2004"/>
    <w:rsid w:val="00B17825"/>
    <w:rsid w:val="00BE2A84"/>
    <w:rsid w:val="00C34036"/>
    <w:rsid w:val="00C465C5"/>
    <w:rsid w:val="00CB2CFA"/>
    <w:rsid w:val="00D12D1B"/>
    <w:rsid w:val="00D96806"/>
    <w:rsid w:val="00DF20E4"/>
    <w:rsid w:val="00E332DB"/>
    <w:rsid w:val="00ED78E0"/>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CB2CF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CB2C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7DAF-AFE6-4F81-B1E6-7E23C33C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235</Words>
  <Characters>1345</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Grossmont College Chemistry 120 Spring 2019</vt:lpstr>
      <vt:lpstr>Directions: Answer each of the following questions. Be sure to use complete sent</vt:lpstr>
    </vt:vector>
  </TitlesOfParts>
  <Company>Grossmont-Cuyamaca Community College District</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2019</dc:title>
  <dc:subject>Name: ___________________________________Section: ________</dc:subject>
  <dc:creator>Instructor: Diana Vance</dc:creator>
  <cp:lastModifiedBy>Diana Vance</cp:lastModifiedBy>
  <cp:revision>5</cp:revision>
  <dcterms:created xsi:type="dcterms:W3CDTF">2019-02-28T05:28:00Z</dcterms:created>
  <dcterms:modified xsi:type="dcterms:W3CDTF">2019-03-06T04:59:00Z</dcterms:modified>
</cp:coreProperties>
</file>