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87" w:rsidRPr="00B030FA" w:rsidRDefault="003C2CDF"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bookmarkStart w:id="0" w:name="_GoBack"/>
      <w:bookmarkEnd w:id="0"/>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1D21D2" w:rsidRDefault="001D21D2" w:rsidP="00840B94">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Classify each of the following as a physical or chemical property of matter</w:t>
      </w:r>
      <w:r w:rsidR="00C4129F">
        <w:rPr>
          <w:rFonts w:cs="Times New Roman"/>
          <w:color w:val="000000"/>
          <w:szCs w:val="24"/>
        </w:rPr>
        <w:t xml:space="preserve"> (3 points)</w:t>
      </w:r>
      <w:r>
        <w:rPr>
          <w:rFonts w:cs="Times New Roman"/>
          <w:color w:val="000000"/>
          <w:szCs w:val="24"/>
        </w:rPr>
        <w:t>:</w:t>
      </w:r>
    </w:p>
    <w:p w:rsidR="001D21D2" w:rsidRDefault="001D21D2" w:rsidP="001D21D2">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The boiling point of isopropyl alcohol. </w:t>
      </w:r>
      <w:r>
        <w:rPr>
          <w:rFonts w:cs="Times New Roman"/>
          <w:color w:val="000000"/>
          <w:szCs w:val="24"/>
        </w:rPr>
        <w:tab/>
      </w:r>
      <w:r>
        <w:rPr>
          <w:rFonts w:cs="Times New Roman"/>
          <w:color w:val="000000"/>
          <w:szCs w:val="24"/>
        </w:rPr>
        <w:tab/>
        <w:t>____physical</w:t>
      </w:r>
    </w:p>
    <w:p w:rsidR="001D21D2" w:rsidRDefault="001D21D2" w:rsidP="001D21D2">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Salt dissolving in water.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____physical </w:t>
      </w:r>
    </w:p>
    <w:p w:rsidR="001D21D2" w:rsidRDefault="001D21D2" w:rsidP="001D21D2">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The tendency of iron to rust.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____chemical </w:t>
      </w:r>
    </w:p>
    <w:p w:rsidR="001D21D2" w:rsidRDefault="001D21D2" w:rsidP="001D21D2">
      <w:pPr>
        <w:pStyle w:val="ListParagraph"/>
        <w:keepLines/>
        <w:suppressAutoHyphens/>
        <w:autoSpaceDE w:val="0"/>
        <w:autoSpaceDN w:val="0"/>
        <w:adjustRightInd w:val="0"/>
        <w:spacing w:after="0" w:line="240" w:lineRule="auto"/>
        <w:ind w:left="1440"/>
        <w:rPr>
          <w:rFonts w:cs="Times New Roman"/>
          <w:color w:val="000000"/>
          <w:szCs w:val="24"/>
        </w:rPr>
      </w:pPr>
    </w:p>
    <w:p w:rsidR="00C07B14" w:rsidRDefault="00C07B14" w:rsidP="00C07B14">
      <w:pPr>
        <w:pStyle w:val="ListParagraph"/>
        <w:numPr>
          <w:ilvl w:val="0"/>
          <w:numId w:val="2"/>
        </w:numPr>
        <w:spacing w:line="240" w:lineRule="auto"/>
        <w:ind w:left="360"/>
      </w:pPr>
      <w:r>
        <w:t xml:space="preserve">The temperature of the lab room is measured to be 19.1 °C (6 points). </w:t>
      </w:r>
    </w:p>
    <w:p w:rsidR="00C07B14" w:rsidRDefault="00C07B14" w:rsidP="00C07B14">
      <w:pPr>
        <w:pStyle w:val="ListParagraph"/>
        <w:numPr>
          <w:ilvl w:val="1"/>
          <w:numId w:val="2"/>
        </w:numPr>
        <w:spacing w:line="240" w:lineRule="auto"/>
      </w:pPr>
      <w:r>
        <w:t xml:space="preserve">What is the temperature in Fahrenheit? </w:t>
      </w:r>
    </w:p>
    <w:p w:rsidR="00C07B14" w:rsidRPr="004C771E" w:rsidRDefault="00AB12A1" w:rsidP="00C07B14">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+32 ℉ </m:t>
          </m:r>
        </m:oMath>
      </m:oMathPara>
    </w:p>
    <w:p w:rsidR="00C07B14" w:rsidRPr="004C771E" w:rsidRDefault="00AB12A1" w:rsidP="00C07B14">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 ℉</m:t>
                  </m:r>
                </m:num>
                <m:den>
                  <m:r>
                    <w:rPr>
                      <w:rFonts w:ascii="Cambria Math" w:hAnsi="Cambria Math"/>
                    </w:rPr>
                    <m:t>5 ℃</m:t>
                  </m:r>
                </m:den>
              </m:f>
            </m:e>
          </m:d>
          <m:r>
            <w:rPr>
              <w:rFonts w:ascii="Cambria Math" w:hAnsi="Cambria Math"/>
            </w:rPr>
            <m:t xml:space="preserve">(19.1 ℃)+32 ℉ </m:t>
          </m:r>
        </m:oMath>
      </m:oMathPara>
    </w:p>
    <w:p w:rsidR="00C07B14" w:rsidRPr="004C771E" w:rsidRDefault="00AB12A1" w:rsidP="00C07B14">
      <w:pPr>
        <w:spacing w:line="240" w:lineRule="auto"/>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F</m:t>
              </m:r>
            </m:sub>
          </m:sSub>
          <m:r>
            <w:rPr>
              <w:rFonts w:ascii="Cambria Math" w:hAnsi="Cambria Math"/>
            </w:rPr>
            <m:t>=</m:t>
          </m:r>
          <m:r>
            <m:rPr>
              <m:sty m:val="bi"/>
            </m:rPr>
            <w:rPr>
              <w:rFonts w:ascii="Cambria Math" w:hAnsi="Cambria Math"/>
            </w:rPr>
            <m:t>34.3</m:t>
          </m:r>
          <m:r>
            <w:rPr>
              <w:rFonts w:ascii="Cambria Math" w:hAnsi="Cambria Math"/>
            </w:rPr>
            <m:t>8 ℉+32 ℉=</m:t>
          </m:r>
          <m:r>
            <m:rPr>
              <m:sty m:val="bi"/>
            </m:rPr>
            <w:rPr>
              <w:rFonts w:ascii="Cambria Math" w:hAnsi="Cambria Math"/>
            </w:rPr>
            <m:t>66.3</m:t>
          </m:r>
          <m:r>
            <w:rPr>
              <w:rFonts w:ascii="Cambria Math" w:hAnsi="Cambria Math"/>
            </w:rPr>
            <m:t xml:space="preserve">8 ℉≈66.4 ℉ </m:t>
          </m:r>
        </m:oMath>
      </m:oMathPara>
    </w:p>
    <w:p w:rsidR="00C07B14" w:rsidRDefault="00C07B14" w:rsidP="00C07B14">
      <w:pPr>
        <w:pStyle w:val="ListParagraph"/>
        <w:numPr>
          <w:ilvl w:val="1"/>
          <w:numId w:val="2"/>
        </w:numPr>
        <w:spacing w:line="240" w:lineRule="auto"/>
      </w:pPr>
      <w:r>
        <w:t xml:space="preserve">What is the temperature in Kelvin? </w:t>
      </w:r>
    </w:p>
    <w:p w:rsidR="00C07B14" w:rsidRPr="004C771E" w:rsidRDefault="00AB12A1" w:rsidP="00C07B14">
      <w:pPr>
        <w:spacing w:line="240" w:lineRule="auto"/>
        <w:ind w:left="360"/>
        <w:rPr>
          <w:rFonts w:eastAsiaTheme="minorEastAsia"/>
        </w:rPr>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 K</m:t>
                  </m:r>
                </m:num>
                <m:den>
                  <m:r>
                    <w:rPr>
                      <w:rFonts w:ascii="Cambria Math" w:hAnsi="Cambria Math"/>
                    </w:rPr>
                    <m:t>1 ℃</m:t>
                  </m:r>
                </m:den>
              </m:f>
            </m:e>
          </m:d>
          <m:sSub>
            <m:sSubPr>
              <m:ctrlPr>
                <w:rPr>
                  <w:rFonts w:ascii="Cambria Math" w:hAnsi="Cambria Math"/>
                  <w:i/>
                </w:rPr>
              </m:ctrlPr>
            </m:sSubPr>
            <m:e>
              <m:r>
                <w:rPr>
                  <w:rFonts w:ascii="Cambria Math" w:hAnsi="Cambria Math"/>
                </w:rPr>
                <m:t>T</m:t>
              </m:r>
            </m:e>
            <m:sub>
              <m:r>
                <w:rPr>
                  <w:rFonts w:ascii="Cambria Math" w:hAnsi="Cambria Math"/>
                </w:rPr>
                <m:t>C</m:t>
              </m:r>
            </m:sub>
          </m:sSub>
          <m:r>
            <w:rPr>
              <w:rFonts w:ascii="Cambria Math" w:hAnsi="Cambria Math"/>
            </w:rPr>
            <m:t xml:space="preserve">+273.15 K </m:t>
          </m:r>
        </m:oMath>
      </m:oMathPara>
    </w:p>
    <w:p w:rsidR="00C07B14" w:rsidRDefault="00AB12A1" w:rsidP="00C07B14">
      <w:pPr>
        <w:spacing w:line="240" w:lineRule="auto"/>
        <w:ind w:left="360"/>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 K</m:t>
                  </m:r>
                </m:num>
                <m:den>
                  <m:r>
                    <w:rPr>
                      <w:rFonts w:ascii="Cambria Math" w:hAnsi="Cambria Math"/>
                    </w:rPr>
                    <m:t>1 ℃</m:t>
                  </m:r>
                </m:den>
              </m:f>
            </m:e>
          </m:d>
          <m:r>
            <w:rPr>
              <w:rFonts w:ascii="Cambria Math" w:hAnsi="Cambria Math"/>
            </w:rPr>
            <m:t xml:space="preserve">(19.1 ℃)+273.15 K </m:t>
          </m:r>
        </m:oMath>
      </m:oMathPara>
    </w:p>
    <w:p w:rsidR="00C07B14" w:rsidRDefault="00AB12A1" w:rsidP="00C07B14">
      <w:pPr>
        <w:spacing w:line="240" w:lineRule="auto"/>
        <w:ind w:left="360"/>
      </w:pPr>
      <m:oMathPara>
        <m:oMath>
          <m:sSub>
            <m:sSubPr>
              <m:ctrlPr>
                <w:rPr>
                  <w:rFonts w:ascii="Cambria Math" w:hAnsi="Cambria Math"/>
                  <w:i/>
                </w:rPr>
              </m:ctrlPr>
            </m:sSubPr>
            <m:e>
              <m:r>
                <w:rPr>
                  <w:rFonts w:ascii="Cambria Math" w:hAnsi="Cambria Math"/>
                </w:rPr>
                <m:t>T</m:t>
              </m:r>
            </m:e>
            <m:sub>
              <m:r>
                <w:rPr>
                  <w:rFonts w:ascii="Cambria Math" w:hAnsi="Cambria Math"/>
                </w:rPr>
                <m:t>K</m:t>
              </m:r>
            </m:sub>
          </m:sSub>
          <m:r>
            <w:rPr>
              <w:rFonts w:ascii="Cambria Math" w:hAnsi="Cambria Math"/>
            </w:rPr>
            <m:t>=19.1 K+273.15 K=292.</m:t>
          </m:r>
          <m:r>
            <m:rPr>
              <m:sty m:val="bi"/>
            </m:rPr>
            <w:rPr>
              <w:rFonts w:ascii="Cambria Math" w:hAnsi="Cambria Math"/>
            </w:rPr>
            <m:t>2</m:t>
          </m:r>
          <m:r>
            <w:rPr>
              <w:rFonts w:ascii="Cambria Math" w:hAnsi="Cambria Math"/>
            </w:rPr>
            <m:t>5 K≈292.3 K</m:t>
          </m:r>
        </m:oMath>
      </m:oMathPara>
    </w:p>
    <w:p w:rsidR="00D770EE" w:rsidRDefault="00D770EE" w:rsidP="00D770EE">
      <w:pPr>
        <w:pStyle w:val="ListParagraph"/>
        <w:numPr>
          <w:ilvl w:val="0"/>
          <w:numId w:val="2"/>
        </w:numPr>
        <w:spacing w:line="240" w:lineRule="auto"/>
        <w:ind w:left="360"/>
      </w:pPr>
      <w:r>
        <w:t xml:space="preserve">Fill in the missing information in the following table (8 points): </w:t>
      </w:r>
    </w:p>
    <w:tbl>
      <w:tblPr>
        <w:tblStyle w:val="TableGrid"/>
        <w:tblW w:w="0" w:type="auto"/>
        <w:tblLook w:val="04A0" w:firstRow="1" w:lastRow="0" w:firstColumn="1" w:lastColumn="0" w:noHBand="0" w:noVBand="1"/>
      </w:tblPr>
      <w:tblGrid>
        <w:gridCol w:w="2358"/>
        <w:gridCol w:w="1472"/>
        <w:gridCol w:w="1588"/>
        <w:gridCol w:w="1710"/>
        <w:gridCol w:w="1890"/>
      </w:tblGrid>
      <w:tr w:rsidR="00D770EE" w:rsidTr="008C1100">
        <w:tc>
          <w:tcPr>
            <w:tcW w:w="2358" w:type="dxa"/>
          </w:tcPr>
          <w:p w:rsidR="00D770EE" w:rsidRDefault="00D770EE" w:rsidP="008C1100">
            <w:r>
              <w:t>Symbol</w:t>
            </w:r>
          </w:p>
        </w:tc>
        <w:tc>
          <w:tcPr>
            <w:tcW w:w="1472" w:type="dxa"/>
          </w:tcPr>
          <w:p w:rsidR="00D770EE" w:rsidRDefault="00AB12A1" w:rsidP="008C1100">
            <m:oMathPara>
              <m:oMath>
                <m:sPre>
                  <m:sPrePr>
                    <m:ctrlPr>
                      <w:rPr>
                        <w:rFonts w:ascii="Cambria Math" w:hAnsi="Cambria Math"/>
                        <w:i/>
                      </w:rPr>
                    </m:ctrlPr>
                  </m:sPrePr>
                  <m:sub>
                    <m:r>
                      <w:rPr>
                        <w:rFonts w:ascii="Cambria Math" w:hAnsi="Cambria Math"/>
                      </w:rPr>
                      <m:t>21</m:t>
                    </m:r>
                  </m:sub>
                  <m:sup>
                    <m:r>
                      <w:rPr>
                        <w:rFonts w:ascii="Cambria Math" w:hAnsi="Cambria Math"/>
                      </w:rPr>
                      <m:t>45</m:t>
                    </m:r>
                  </m:sup>
                  <m:e>
                    <m:sSup>
                      <m:sSupPr>
                        <m:ctrlPr>
                          <w:rPr>
                            <w:rFonts w:ascii="Cambria Math" w:hAnsi="Cambria Math"/>
                            <w:i/>
                          </w:rPr>
                        </m:ctrlPr>
                      </m:sSupPr>
                      <m:e>
                        <m:r>
                          <w:rPr>
                            <w:rFonts w:ascii="Cambria Math" w:hAnsi="Cambria Math"/>
                          </w:rPr>
                          <m:t>Sc</m:t>
                        </m:r>
                      </m:e>
                      <m:sup>
                        <m:r>
                          <w:rPr>
                            <w:rFonts w:ascii="Cambria Math" w:hAnsi="Cambria Math"/>
                          </w:rPr>
                          <m:t>3+</m:t>
                        </m:r>
                      </m:sup>
                    </m:sSup>
                  </m:e>
                </m:sPre>
              </m:oMath>
            </m:oMathPara>
          </w:p>
        </w:tc>
        <w:tc>
          <w:tcPr>
            <w:tcW w:w="1588" w:type="dxa"/>
          </w:tcPr>
          <w:p w:rsidR="00D770EE" w:rsidRPr="007A6CCC" w:rsidRDefault="00AB12A1" w:rsidP="00D770EE">
            <w:pPr>
              <w:rPr>
                <w:color w:val="FF0000"/>
              </w:rPr>
            </w:pPr>
            <m:oMathPara>
              <m:oMath>
                <m:sSup>
                  <m:sSupPr>
                    <m:ctrlPr>
                      <w:rPr>
                        <w:rFonts w:ascii="Cambria Math" w:hAnsi="Cambria Math"/>
                        <w:i/>
                        <w:color w:val="FF0000"/>
                      </w:rPr>
                    </m:ctrlPr>
                  </m:sSupPr>
                  <m:e>
                    <m:sPre>
                      <m:sPrePr>
                        <m:ctrlPr>
                          <w:rPr>
                            <w:rFonts w:ascii="Cambria Math" w:hAnsi="Cambria Math"/>
                            <w:i/>
                            <w:color w:val="FF0000"/>
                          </w:rPr>
                        </m:ctrlPr>
                      </m:sPrePr>
                      <m:sub>
                        <m:r>
                          <w:rPr>
                            <w:rFonts w:ascii="Cambria Math" w:hAnsi="Cambria Math"/>
                            <w:color w:val="FF0000"/>
                          </w:rPr>
                          <m:t>53</m:t>
                        </m:r>
                      </m:sub>
                      <m:sup>
                        <m:r>
                          <w:rPr>
                            <w:rFonts w:ascii="Cambria Math" w:hAnsi="Cambria Math"/>
                            <w:color w:val="FF0000"/>
                          </w:rPr>
                          <m:t>127</m:t>
                        </m:r>
                      </m:sup>
                      <m:e>
                        <m:r>
                          <w:rPr>
                            <w:rFonts w:ascii="Cambria Math" w:hAnsi="Cambria Math"/>
                            <w:color w:val="FF0000"/>
                          </w:rPr>
                          <m:t>I</m:t>
                        </m:r>
                      </m:e>
                    </m:sPre>
                  </m:e>
                  <m:sup>
                    <m:r>
                      <w:rPr>
                        <w:rFonts w:ascii="Cambria Math" w:hAnsi="Cambria Math"/>
                        <w:color w:val="FF0000"/>
                      </w:rPr>
                      <m:t>-</m:t>
                    </m:r>
                  </m:sup>
                </m:sSup>
              </m:oMath>
            </m:oMathPara>
          </w:p>
        </w:tc>
        <w:tc>
          <w:tcPr>
            <w:tcW w:w="1710" w:type="dxa"/>
          </w:tcPr>
          <w:p w:rsidR="00D770EE" w:rsidRPr="007A6CCC" w:rsidRDefault="00AB12A1" w:rsidP="008C1100">
            <w:pPr>
              <w:rPr>
                <w:color w:val="FF0000"/>
              </w:rPr>
            </w:pPr>
            <m:oMathPara>
              <m:oMath>
                <m:sPre>
                  <m:sPrePr>
                    <m:ctrlPr>
                      <w:rPr>
                        <w:rFonts w:ascii="Cambria Math" w:hAnsi="Cambria Math"/>
                        <w:i/>
                        <w:color w:val="FF0000"/>
                      </w:rPr>
                    </m:ctrlPr>
                  </m:sPrePr>
                  <m:sub>
                    <m:r>
                      <w:rPr>
                        <w:rFonts w:ascii="Cambria Math" w:hAnsi="Cambria Math"/>
                        <w:color w:val="FF0000"/>
                      </w:rPr>
                      <m:t>82</m:t>
                    </m:r>
                  </m:sub>
                  <m:sup>
                    <m:r>
                      <w:rPr>
                        <w:rFonts w:ascii="Cambria Math" w:hAnsi="Cambria Math"/>
                        <w:color w:val="FF0000"/>
                      </w:rPr>
                      <m:t>207</m:t>
                    </m:r>
                  </m:sup>
                  <m:e>
                    <m:r>
                      <w:rPr>
                        <w:rFonts w:ascii="Cambria Math" w:hAnsi="Cambria Math"/>
                        <w:color w:val="FF0000"/>
                      </w:rPr>
                      <m:t>Pb</m:t>
                    </m:r>
                  </m:e>
                </m:sPre>
              </m:oMath>
            </m:oMathPara>
          </w:p>
        </w:tc>
        <w:tc>
          <w:tcPr>
            <w:tcW w:w="1890" w:type="dxa"/>
          </w:tcPr>
          <w:p w:rsidR="00D770EE" w:rsidRPr="007A6CCC" w:rsidRDefault="00AB12A1" w:rsidP="008C1100">
            <w:pPr>
              <w:rPr>
                <w:color w:val="FF0000"/>
              </w:rPr>
            </w:pPr>
            <m:oMathPara>
              <m:oMath>
                <m:sPre>
                  <m:sPrePr>
                    <m:ctrlPr>
                      <w:rPr>
                        <w:rFonts w:ascii="Cambria Math" w:hAnsi="Cambria Math"/>
                        <w:i/>
                        <w:color w:val="FF0000"/>
                      </w:rPr>
                    </m:ctrlPr>
                  </m:sPrePr>
                  <m:sub>
                    <m:r>
                      <w:rPr>
                        <w:rFonts w:ascii="Cambria Math" w:hAnsi="Cambria Math"/>
                        <w:color w:val="FF0000"/>
                      </w:rPr>
                      <m:t>92</m:t>
                    </m:r>
                  </m:sub>
                  <m:sup>
                    <m:r>
                      <w:rPr>
                        <w:rFonts w:ascii="Cambria Math" w:hAnsi="Cambria Math"/>
                        <w:color w:val="FF0000"/>
                      </w:rPr>
                      <m:t>238</m:t>
                    </m:r>
                  </m:sup>
                  <m:e>
                    <m:r>
                      <w:rPr>
                        <w:rFonts w:ascii="Cambria Math" w:hAnsi="Cambria Math"/>
                        <w:color w:val="FF0000"/>
                      </w:rPr>
                      <m:t>U</m:t>
                    </m:r>
                  </m:e>
                </m:sPre>
              </m:oMath>
            </m:oMathPara>
          </w:p>
        </w:tc>
      </w:tr>
      <w:tr w:rsidR="00D770EE" w:rsidTr="008C1100">
        <w:tc>
          <w:tcPr>
            <w:tcW w:w="2358" w:type="dxa"/>
          </w:tcPr>
          <w:p w:rsidR="00D770EE" w:rsidRDefault="00D770EE" w:rsidP="008C1100">
            <w:r>
              <w:t>Number of Protons</w:t>
            </w:r>
          </w:p>
        </w:tc>
        <w:tc>
          <w:tcPr>
            <w:tcW w:w="1472" w:type="dxa"/>
          </w:tcPr>
          <w:p w:rsidR="00D770EE" w:rsidRPr="007A6CCC" w:rsidRDefault="00D770EE" w:rsidP="008C1100">
            <w:pPr>
              <w:rPr>
                <w:color w:val="FF0000"/>
              </w:rPr>
            </w:pPr>
            <w:r>
              <w:rPr>
                <w:color w:val="FF0000"/>
              </w:rPr>
              <w:t>21</w:t>
            </w:r>
          </w:p>
        </w:tc>
        <w:tc>
          <w:tcPr>
            <w:tcW w:w="1588" w:type="dxa"/>
          </w:tcPr>
          <w:p w:rsidR="00D770EE" w:rsidRDefault="00D770EE" w:rsidP="008C1100">
            <w:r>
              <w:rPr>
                <w:color w:val="FF0000"/>
              </w:rPr>
              <w:t>127-74=53</w:t>
            </w:r>
          </w:p>
        </w:tc>
        <w:tc>
          <w:tcPr>
            <w:tcW w:w="1710" w:type="dxa"/>
          </w:tcPr>
          <w:p w:rsidR="00D770EE" w:rsidRPr="007A6CCC" w:rsidRDefault="00D770EE" w:rsidP="008C1100">
            <w:pPr>
              <w:rPr>
                <w:color w:val="FF0000"/>
              </w:rPr>
            </w:pPr>
            <w:r>
              <w:t>8</w:t>
            </w:r>
            <w:r w:rsidRPr="005673DF">
              <w:t>2</w:t>
            </w:r>
          </w:p>
        </w:tc>
        <w:tc>
          <w:tcPr>
            <w:tcW w:w="1890" w:type="dxa"/>
          </w:tcPr>
          <w:p w:rsidR="00D770EE" w:rsidRDefault="00D770EE" w:rsidP="008C1100">
            <w:r>
              <w:t>92</w:t>
            </w:r>
          </w:p>
        </w:tc>
      </w:tr>
      <w:tr w:rsidR="00D770EE" w:rsidTr="008C1100">
        <w:tc>
          <w:tcPr>
            <w:tcW w:w="2358" w:type="dxa"/>
          </w:tcPr>
          <w:p w:rsidR="00D770EE" w:rsidRDefault="00D770EE" w:rsidP="008C1100">
            <w:r>
              <w:t>Number of Neutrons</w:t>
            </w:r>
          </w:p>
        </w:tc>
        <w:tc>
          <w:tcPr>
            <w:tcW w:w="1472" w:type="dxa"/>
          </w:tcPr>
          <w:p w:rsidR="00D770EE" w:rsidRPr="007A6CCC" w:rsidRDefault="00631AFC" w:rsidP="008C1100">
            <w:pPr>
              <w:rPr>
                <w:color w:val="FF0000"/>
              </w:rPr>
            </w:pPr>
            <w:r>
              <w:rPr>
                <w:color w:val="FF0000"/>
              </w:rPr>
              <w:t>45-21=2</w:t>
            </w:r>
            <w:r w:rsidR="00D770EE">
              <w:rPr>
                <w:color w:val="FF0000"/>
              </w:rPr>
              <w:t>4</w:t>
            </w:r>
          </w:p>
        </w:tc>
        <w:tc>
          <w:tcPr>
            <w:tcW w:w="1588" w:type="dxa"/>
          </w:tcPr>
          <w:p w:rsidR="00D770EE" w:rsidRDefault="00D770EE" w:rsidP="008C1100">
            <w:r>
              <w:t>74</w:t>
            </w:r>
          </w:p>
        </w:tc>
        <w:tc>
          <w:tcPr>
            <w:tcW w:w="1710" w:type="dxa"/>
          </w:tcPr>
          <w:p w:rsidR="00D770EE" w:rsidRDefault="00D770EE" w:rsidP="008C1100">
            <w:r>
              <w:t>125</w:t>
            </w:r>
          </w:p>
        </w:tc>
        <w:tc>
          <w:tcPr>
            <w:tcW w:w="1890" w:type="dxa"/>
          </w:tcPr>
          <w:p w:rsidR="00D770EE" w:rsidRPr="007A6CCC" w:rsidRDefault="00D770EE" w:rsidP="008C1100">
            <w:pPr>
              <w:rPr>
                <w:color w:val="FF0000"/>
              </w:rPr>
            </w:pPr>
            <w:r>
              <w:rPr>
                <w:color w:val="FF0000"/>
              </w:rPr>
              <w:t>238-92=146</w:t>
            </w:r>
          </w:p>
        </w:tc>
      </w:tr>
      <w:tr w:rsidR="00D770EE" w:rsidTr="008C1100">
        <w:tc>
          <w:tcPr>
            <w:tcW w:w="2358" w:type="dxa"/>
          </w:tcPr>
          <w:p w:rsidR="00D770EE" w:rsidRDefault="00D770EE" w:rsidP="008C1100">
            <w:r>
              <w:t>Number of Electrons</w:t>
            </w:r>
          </w:p>
        </w:tc>
        <w:tc>
          <w:tcPr>
            <w:tcW w:w="1472" w:type="dxa"/>
          </w:tcPr>
          <w:p w:rsidR="00D770EE" w:rsidRPr="007A6CCC" w:rsidRDefault="00D770EE" w:rsidP="008C1100">
            <w:pPr>
              <w:rPr>
                <w:color w:val="FF0000"/>
              </w:rPr>
            </w:pPr>
            <w:r>
              <w:rPr>
                <w:color w:val="FF0000"/>
              </w:rPr>
              <w:t>21-3=18</w:t>
            </w:r>
          </w:p>
        </w:tc>
        <w:tc>
          <w:tcPr>
            <w:tcW w:w="1588" w:type="dxa"/>
          </w:tcPr>
          <w:p w:rsidR="00D770EE" w:rsidRDefault="00D770EE" w:rsidP="008C1100">
            <w:r>
              <w:t>54</w:t>
            </w:r>
          </w:p>
        </w:tc>
        <w:tc>
          <w:tcPr>
            <w:tcW w:w="1710" w:type="dxa"/>
          </w:tcPr>
          <w:p w:rsidR="00D770EE" w:rsidRDefault="00D770EE" w:rsidP="008C1100">
            <w:r>
              <w:t>82</w:t>
            </w:r>
          </w:p>
        </w:tc>
        <w:tc>
          <w:tcPr>
            <w:tcW w:w="1890" w:type="dxa"/>
          </w:tcPr>
          <w:p w:rsidR="00D770EE" w:rsidRPr="007A6CCC" w:rsidRDefault="00D770EE" w:rsidP="008C1100">
            <w:pPr>
              <w:rPr>
                <w:color w:val="FF0000"/>
              </w:rPr>
            </w:pPr>
            <w:r>
              <w:rPr>
                <w:color w:val="FF0000"/>
              </w:rPr>
              <w:t>92</w:t>
            </w:r>
          </w:p>
        </w:tc>
      </w:tr>
      <w:tr w:rsidR="00D770EE" w:rsidTr="008C1100">
        <w:tc>
          <w:tcPr>
            <w:tcW w:w="2358" w:type="dxa"/>
          </w:tcPr>
          <w:p w:rsidR="00D770EE" w:rsidRDefault="00D770EE" w:rsidP="008C1100">
            <w:r>
              <w:t xml:space="preserve">Mass Number </w:t>
            </w:r>
          </w:p>
        </w:tc>
        <w:tc>
          <w:tcPr>
            <w:tcW w:w="1472" w:type="dxa"/>
          </w:tcPr>
          <w:p w:rsidR="00D770EE" w:rsidRPr="007A6CCC" w:rsidRDefault="00D770EE" w:rsidP="008C1100">
            <w:pPr>
              <w:rPr>
                <w:color w:val="FF0000"/>
              </w:rPr>
            </w:pPr>
            <w:r>
              <w:rPr>
                <w:color w:val="FF0000"/>
              </w:rPr>
              <w:t>45</w:t>
            </w:r>
          </w:p>
        </w:tc>
        <w:tc>
          <w:tcPr>
            <w:tcW w:w="1588" w:type="dxa"/>
          </w:tcPr>
          <w:p w:rsidR="00D770EE" w:rsidRPr="005673DF" w:rsidRDefault="00D770EE" w:rsidP="008C1100">
            <w:pPr>
              <w:rPr>
                <w:color w:val="FF0000"/>
              </w:rPr>
            </w:pPr>
            <w:r>
              <w:t>127</w:t>
            </w:r>
          </w:p>
        </w:tc>
        <w:tc>
          <w:tcPr>
            <w:tcW w:w="1710" w:type="dxa"/>
          </w:tcPr>
          <w:p w:rsidR="00D770EE" w:rsidRDefault="00D770EE" w:rsidP="008C1100">
            <w:r>
              <w:rPr>
                <w:color w:val="FF0000"/>
              </w:rPr>
              <w:t>125+82=207</w:t>
            </w:r>
          </w:p>
        </w:tc>
        <w:tc>
          <w:tcPr>
            <w:tcW w:w="1890" w:type="dxa"/>
          </w:tcPr>
          <w:p w:rsidR="00D770EE" w:rsidRDefault="00D770EE" w:rsidP="008C1100">
            <w:r>
              <w:t>238</w:t>
            </w:r>
          </w:p>
        </w:tc>
      </w:tr>
    </w:tbl>
    <w:p w:rsidR="00FE2189" w:rsidRDefault="00FE2189" w:rsidP="00D770EE">
      <w:pPr>
        <w:pStyle w:val="ListParagraph"/>
        <w:keepLines/>
        <w:suppressAutoHyphens/>
        <w:autoSpaceDE w:val="0"/>
        <w:autoSpaceDN w:val="0"/>
        <w:adjustRightInd w:val="0"/>
        <w:spacing w:after="0" w:line="240" w:lineRule="auto"/>
        <w:ind w:left="360"/>
        <w:rPr>
          <w:rFonts w:cs="Times New Roman"/>
          <w:color w:val="000000"/>
          <w:szCs w:val="24"/>
        </w:rPr>
      </w:pPr>
    </w:p>
    <w:p w:rsidR="009A0CEC" w:rsidRDefault="009A0CEC" w:rsidP="009A0CEC">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Identify the type of reaction as redox, double displacement, decomposition or acid-base (3 points):</w:t>
      </w:r>
    </w:p>
    <w:p w:rsidR="009A0CEC" w:rsidRPr="009A0CEC" w:rsidRDefault="009A0CEC" w:rsidP="009A0CEC">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Cu(NO</w:t>
      </w:r>
      <w:r>
        <w:rPr>
          <w:rFonts w:cs="Times New Roman"/>
          <w:color w:val="000000"/>
          <w:szCs w:val="24"/>
          <w:vertAlign w:val="subscript"/>
        </w:rPr>
        <w:t>3</w:t>
      </w:r>
      <w:r>
        <w:t>)</w:t>
      </w:r>
      <w:r>
        <w:rPr>
          <w:vertAlign w:val="subscript"/>
        </w:rPr>
        <w:t>2 (aq)</w:t>
      </w:r>
      <w:r>
        <w:t xml:space="preserve"> + K</w:t>
      </w:r>
      <w:r>
        <w:rPr>
          <w:vertAlign w:val="subscript"/>
        </w:rPr>
        <w:t>2</w:t>
      </w:r>
      <w:r>
        <w:t>S</w:t>
      </w:r>
      <w:r>
        <w:rPr>
          <w:vertAlign w:val="subscript"/>
        </w:rPr>
        <w:t xml:space="preserve"> (aq)</w:t>
      </w:r>
      <w:r>
        <w:t xml:space="preserve"> </w:t>
      </w:r>
      <w:r>
        <w:rPr>
          <w:rFonts w:cs="Times New Roman"/>
        </w:rPr>
        <w:t>→</w:t>
      </w:r>
      <w:r>
        <w:t xml:space="preserve"> CuS</w:t>
      </w:r>
      <w:r>
        <w:rPr>
          <w:vertAlign w:val="subscript"/>
        </w:rPr>
        <w:t xml:space="preserve"> (s)</w:t>
      </w:r>
      <w:r>
        <w:t xml:space="preserve"> + 2 KNO</w:t>
      </w:r>
      <w:r>
        <w:rPr>
          <w:vertAlign w:val="subscript"/>
        </w:rPr>
        <w:t>3 (aq)</w:t>
      </w:r>
      <w:r>
        <w:tab/>
        <w:t xml:space="preserve">___double displacement </w:t>
      </w:r>
    </w:p>
    <w:p w:rsidR="009A0CEC" w:rsidRPr="009A0CEC" w:rsidRDefault="009A0CEC" w:rsidP="009A0CEC">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t>Zn</w:t>
      </w:r>
      <w:r>
        <w:rPr>
          <w:vertAlign w:val="subscript"/>
        </w:rPr>
        <w:t xml:space="preserve"> (s) </w:t>
      </w:r>
      <w:r>
        <w:t>+ 2 HCl</w:t>
      </w:r>
      <w:r>
        <w:rPr>
          <w:vertAlign w:val="subscript"/>
        </w:rPr>
        <w:t xml:space="preserve"> (aq)</w:t>
      </w:r>
      <w:r>
        <w:t xml:space="preserve"> </w:t>
      </w:r>
      <w:r>
        <w:rPr>
          <w:rFonts w:cs="Times New Roman"/>
        </w:rPr>
        <w:t>→</w:t>
      </w:r>
      <w:r>
        <w:t xml:space="preserve"> H</w:t>
      </w:r>
      <w:r>
        <w:rPr>
          <w:vertAlign w:val="subscript"/>
        </w:rPr>
        <w:t>2 (g)</w:t>
      </w:r>
      <w:r>
        <w:t xml:space="preserve"> + ZnCl</w:t>
      </w:r>
      <w:r>
        <w:rPr>
          <w:vertAlign w:val="subscript"/>
        </w:rPr>
        <w:t>2 (aq)</w:t>
      </w:r>
      <w:r>
        <w:tab/>
      </w:r>
      <w:r>
        <w:tab/>
      </w:r>
      <w:r>
        <w:tab/>
        <w:t xml:space="preserve">___redox </w:t>
      </w:r>
    </w:p>
    <w:p w:rsidR="009A0CEC" w:rsidRPr="009A0CEC" w:rsidRDefault="009A0CEC" w:rsidP="009A0CEC">
      <w:pPr>
        <w:pStyle w:val="ListParagraph"/>
        <w:keepLines/>
        <w:numPr>
          <w:ilvl w:val="1"/>
          <w:numId w:val="2"/>
        </w:numPr>
        <w:suppressAutoHyphens/>
        <w:autoSpaceDE w:val="0"/>
        <w:autoSpaceDN w:val="0"/>
        <w:adjustRightInd w:val="0"/>
        <w:spacing w:after="0" w:line="240" w:lineRule="auto"/>
        <w:rPr>
          <w:rFonts w:cs="Times New Roman"/>
          <w:color w:val="000000"/>
          <w:szCs w:val="24"/>
        </w:rPr>
      </w:pPr>
      <w:r>
        <w:rPr>
          <w:rFonts w:cs="Times New Roman"/>
          <w:color w:val="000000"/>
          <w:szCs w:val="24"/>
        </w:rPr>
        <w:t>CaCO</w:t>
      </w:r>
      <w:r>
        <w:rPr>
          <w:rFonts w:cs="Times New Roman"/>
          <w:color w:val="000000"/>
          <w:szCs w:val="24"/>
          <w:vertAlign w:val="subscript"/>
        </w:rPr>
        <w:t>3 (s)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heat</m:t>
                </m:r>
              </m:e>
            </m:groupChr>
          </m:e>
        </m:box>
      </m:oMath>
      <w:r>
        <w:rPr>
          <w:rFonts w:eastAsiaTheme="minorEastAsia"/>
        </w:rPr>
        <w:t xml:space="preserve"> CaO</w:t>
      </w:r>
      <w:r>
        <w:rPr>
          <w:rFonts w:eastAsiaTheme="minorEastAsia"/>
          <w:vertAlign w:val="subscript"/>
        </w:rPr>
        <w:t xml:space="preserve"> (s)</w:t>
      </w:r>
      <w:r>
        <w:t xml:space="preserve"> + CO</w:t>
      </w:r>
      <w:r>
        <w:rPr>
          <w:vertAlign w:val="subscript"/>
        </w:rPr>
        <w:t>2 (g)</w:t>
      </w:r>
      <w:r>
        <w:tab/>
      </w:r>
      <w:r>
        <w:tab/>
      </w:r>
      <w:r>
        <w:tab/>
        <w:t xml:space="preserve">___decomposition </w:t>
      </w:r>
    </w:p>
    <w:p w:rsidR="006931F9" w:rsidRDefault="006931F9" w:rsidP="006931F9">
      <w:pPr>
        <w:pStyle w:val="ListParagraph"/>
        <w:keepLines/>
        <w:suppressAutoHyphens/>
        <w:autoSpaceDE w:val="0"/>
        <w:autoSpaceDN w:val="0"/>
        <w:adjustRightInd w:val="0"/>
        <w:spacing w:after="0" w:line="240" w:lineRule="auto"/>
        <w:ind w:left="360"/>
        <w:rPr>
          <w:rFonts w:cs="Times New Roman"/>
          <w:color w:val="000000"/>
          <w:szCs w:val="24"/>
        </w:rPr>
      </w:pPr>
    </w:p>
    <w:p w:rsidR="00146B79" w:rsidRDefault="00146B79" w:rsidP="00C93D86">
      <w:pPr>
        <w:pStyle w:val="ListParagraph"/>
        <w:ind w:left="360"/>
      </w:pP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A1" w:rsidRDefault="00AB12A1" w:rsidP="00B030FA">
      <w:pPr>
        <w:spacing w:after="0" w:line="240" w:lineRule="auto"/>
      </w:pPr>
      <w:r>
        <w:separator/>
      </w:r>
    </w:p>
  </w:endnote>
  <w:endnote w:type="continuationSeparator" w:id="0">
    <w:p w:rsidR="00AB12A1" w:rsidRDefault="00AB12A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A1" w:rsidRDefault="00AB12A1" w:rsidP="00B030FA">
      <w:pPr>
        <w:spacing w:after="0" w:line="240" w:lineRule="auto"/>
      </w:pPr>
      <w:r>
        <w:separator/>
      </w:r>
    </w:p>
  </w:footnote>
  <w:footnote w:type="continuationSeparator" w:id="0">
    <w:p w:rsidR="00AB12A1" w:rsidRDefault="00AB12A1"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3F7486">
          <w:rPr>
            <w:rFonts w:cs="Times New Roman"/>
            <w:b/>
            <w:bCs/>
            <w:szCs w:val="24"/>
          </w:rPr>
          <w:t xml:space="preserve"> 201</w:t>
        </w:r>
        <w:r w:rsidR="006931F9">
          <w:rPr>
            <w:rFonts w:cs="Times New Roman"/>
            <w:b/>
            <w:bCs/>
            <w:szCs w:val="24"/>
          </w:rPr>
          <w:t>9</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AF644352"/>
    <w:lvl w:ilvl="0" w:tplc="0409000F">
      <w:start w:val="1"/>
      <w:numFmt w:val="decimal"/>
      <w:lvlText w:val="%1."/>
      <w:lvlJc w:val="left"/>
      <w:pPr>
        <w:ind w:left="720" w:hanging="360"/>
      </w:pPr>
    </w:lvl>
    <w:lvl w:ilvl="1" w:tplc="2596775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D1E45"/>
    <w:rsid w:val="00130D52"/>
    <w:rsid w:val="0014496F"/>
    <w:rsid w:val="00146B79"/>
    <w:rsid w:val="00187315"/>
    <w:rsid w:val="001D155E"/>
    <w:rsid w:val="001D21D2"/>
    <w:rsid w:val="001D66F6"/>
    <w:rsid w:val="00263FFF"/>
    <w:rsid w:val="00281C91"/>
    <w:rsid w:val="002A06AE"/>
    <w:rsid w:val="002E7C87"/>
    <w:rsid w:val="00313B39"/>
    <w:rsid w:val="00330DFE"/>
    <w:rsid w:val="0035609D"/>
    <w:rsid w:val="003578D1"/>
    <w:rsid w:val="00365921"/>
    <w:rsid w:val="003A722B"/>
    <w:rsid w:val="003B6C78"/>
    <w:rsid w:val="003C2CDF"/>
    <w:rsid w:val="003F0EE3"/>
    <w:rsid w:val="003F7486"/>
    <w:rsid w:val="004366AB"/>
    <w:rsid w:val="00473B5A"/>
    <w:rsid w:val="00475B36"/>
    <w:rsid w:val="004A76B9"/>
    <w:rsid w:val="00524FC2"/>
    <w:rsid w:val="005561A9"/>
    <w:rsid w:val="00565325"/>
    <w:rsid w:val="00580C1C"/>
    <w:rsid w:val="0062160B"/>
    <w:rsid w:val="00631AFC"/>
    <w:rsid w:val="00636C4C"/>
    <w:rsid w:val="00665928"/>
    <w:rsid w:val="006931F9"/>
    <w:rsid w:val="00693F5C"/>
    <w:rsid w:val="006B0B61"/>
    <w:rsid w:val="006D3906"/>
    <w:rsid w:val="006D4C50"/>
    <w:rsid w:val="006F75D5"/>
    <w:rsid w:val="00732F4D"/>
    <w:rsid w:val="00743C35"/>
    <w:rsid w:val="007705FC"/>
    <w:rsid w:val="00785BB4"/>
    <w:rsid w:val="007A15E4"/>
    <w:rsid w:val="007C118D"/>
    <w:rsid w:val="007E0792"/>
    <w:rsid w:val="007E26F2"/>
    <w:rsid w:val="007E4EAE"/>
    <w:rsid w:val="00810334"/>
    <w:rsid w:val="00840B94"/>
    <w:rsid w:val="0085441D"/>
    <w:rsid w:val="00863F91"/>
    <w:rsid w:val="008717CF"/>
    <w:rsid w:val="008B2496"/>
    <w:rsid w:val="008C0D6C"/>
    <w:rsid w:val="0091410B"/>
    <w:rsid w:val="00925DA8"/>
    <w:rsid w:val="00931EE5"/>
    <w:rsid w:val="009579CE"/>
    <w:rsid w:val="00972EB5"/>
    <w:rsid w:val="0099445F"/>
    <w:rsid w:val="009A0CEC"/>
    <w:rsid w:val="009A60A4"/>
    <w:rsid w:val="009D0573"/>
    <w:rsid w:val="009D63B0"/>
    <w:rsid w:val="00AA7C3F"/>
    <w:rsid w:val="00AB12A1"/>
    <w:rsid w:val="00B030BC"/>
    <w:rsid w:val="00B030FA"/>
    <w:rsid w:val="00B84674"/>
    <w:rsid w:val="00BC5675"/>
    <w:rsid w:val="00C0069A"/>
    <w:rsid w:val="00C07B14"/>
    <w:rsid w:val="00C4129F"/>
    <w:rsid w:val="00C873BF"/>
    <w:rsid w:val="00C87C07"/>
    <w:rsid w:val="00C92B6C"/>
    <w:rsid w:val="00C93D86"/>
    <w:rsid w:val="00CB21A2"/>
    <w:rsid w:val="00CD36B5"/>
    <w:rsid w:val="00CD5B24"/>
    <w:rsid w:val="00D25AE8"/>
    <w:rsid w:val="00D44B98"/>
    <w:rsid w:val="00D770EE"/>
    <w:rsid w:val="00D9586C"/>
    <w:rsid w:val="00DF210B"/>
    <w:rsid w:val="00E43B95"/>
    <w:rsid w:val="00E7009F"/>
    <w:rsid w:val="00EC2D19"/>
    <w:rsid w:val="00EF484E"/>
    <w:rsid w:val="00F075DC"/>
    <w:rsid w:val="00F27C23"/>
    <w:rsid w:val="00FD0AC3"/>
    <w:rsid w:val="00FE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19349"/>
  <w15:docId w15:val="{7ECA3EC2-8160-4168-A0C8-27FC44F8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55788"/>
    <w:rsid w:val="00063FDD"/>
    <w:rsid w:val="000F7CEF"/>
    <w:rsid w:val="00111245"/>
    <w:rsid w:val="0022122E"/>
    <w:rsid w:val="00277DC0"/>
    <w:rsid w:val="00336CD9"/>
    <w:rsid w:val="00384196"/>
    <w:rsid w:val="003D6A49"/>
    <w:rsid w:val="003F2A62"/>
    <w:rsid w:val="00497A21"/>
    <w:rsid w:val="00542D3E"/>
    <w:rsid w:val="00605893"/>
    <w:rsid w:val="006F1874"/>
    <w:rsid w:val="00742A6B"/>
    <w:rsid w:val="00743634"/>
    <w:rsid w:val="008104D9"/>
    <w:rsid w:val="00846854"/>
    <w:rsid w:val="008834E9"/>
    <w:rsid w:val="008D4F8B"/>
    <w:rsid w:val="0090672F"/>
    <w:rsid w:val="0095610B"/>
    <w:rsid w:val="0096415D"/>
    <w:rsid w:val="009A27A8"/>
    <w:rsid w:val="00A130D8"/>
    <w:rsid w:val="00C72926"/>
    <w:rsid w:val="00CE719D"/>
    <w:rsid w:val="00DC7050"/>
    <w:rsid w:val="00E56DD3"/>
    <w:rsid w:val="00F67810"/>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557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F1B7-4E15-43E2-9CDC-F84D8C31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Grossmont College Chemistry 141 Spring 2019</vt:lpstr>
    </vt:vector>
  </TitlesOfParts>
  <Company>Grossmont-Cuyamaca Community College District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2019</dc:title>
  <dc:subject>Name: ___________________________________Section: ________</dc:subject>
  <dc:creator>Instructor: Diana Vance</dc:creator>
  <cp:lastModifiedBy>Diana Vance</cp:lastModifiedBy>
  <cp:revision>8</cp:revision>
  <dcterms:created xsi:type="dcterms:W3CDTF">2019-02-07T20:07:00Z</dcterms:created>
  <dcterms:modified xsi:type="dcterms:W3CDTF">2019-02-14T17:54:00Z</dcterms:modified>
</cp:coreProperties>
</file>