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885A48"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8</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885A48" w:rsidRDefault="00885A48" w:rsidP="00885A48">
      <w:pPr>
        <w:pStyle w:val="ListParagraph"/>
        <w:numPr>
          <w:ilvl w:val="0"/>
          <w:numId w:val="10"/>
        </w:numPr>
        <w:spacing w:after="0" w:line="240" w:lineRule="auto"/>
        <w:ind w:left="360"/>
      </w:pPr>
      <w:r>
        <w:t xml:space="preserve">Permanganate ion can oxidize sulfite to sulfate in basic solution (18 points): </w:t>
      </w:r>
    </w:p>
    <w:p w:rsidR="00885A48" w:rsidRDefault="00885A48" w:rsidP="00885A48">
      <w:pPr>
        <w:spacing w:after="0"/>
        <w:jc w:val="center"/>
      </w:pPr>
      <w:r>
        <w:t>MnO</w:t>
      </w:r>
      <w:r>
        <w:rPr>
          <w:vertAlign w:val="subscript"/>
        </w:rPr>
        <w:t>4</w:t>
      </w:r>
      <w:r>
        <w:rPr>
          <w:vertAlign w:val="superscript"/>
        </w:rPr>
        <w:t>-</w:t>
      </w:r>
      <w:r>
        <w:rPr>
          <w:vertAlign w:val="subscript"/>
        </w:rPr>
        <w:t xml:space="preserve"> (aq)</w:t>
      </w:r>
      <w:r>
        <w:t xml:space="preserve"> + SO</w:t>
      </w:r>
      <w:r>
        <w:rPr>
          <w:vertAlign w:val="subscript"/>
        </w:rPr>
        <w:t>3</w:t>
      </w:r>
      <w:r>
        <w:rPr>
          <w:vertAlign w:val="superscript"/>
        </w:rPr>
        <w:t>2-</w:t>
      </w:r>
      <w:r>
        <w:rPr>
          <w:vertAlign w:val="subscript"/>
        </w:rPr>
        <w:t xml:space="preserve"> (aq)</w:t>
      </w:r>
      <w:r>
        <w:t xml:space="preserve"> </w:t>
      </w:r>
      <w:r>
        <w:sym w:font="Wingdings" w:char="F0E0"/>
      </w:r>
      <w:r>
        <w:t xml:space="preserve"> MnO</w:t>
      </w:r>
      <w:r>
        <w:rPr>
          <w:vertAlign w:val="subscript"/>
        </w:rPr>
        <w:t>2 (s)</w:t>
      </w:r>
      <w:r>
        <w:t xml:space="preserve"> + SO</w:t>
      </w:r>
      <w:r>
        <w:rPr>
          <w:vertAlign w:val="subscript"/>
        </w:rPr>
        <w:t>4</w:t>
      </w:r>
      <w:r>
        <w:rPr>
          <w:vertAlign w:val="superscript"/>
        </w:rPr>
        <w:t>2-</w:t>
      </w:r>
      <w:r>
        <w:rPr>
          <w:vertAlign w:val="subscript"/>
        </w:rPr>
        <w:t xml:space="preserve"> (aq)</w:t>
      </w:r>
      <w:r>
        <w:tab/>
      </w:r>
      <w:r>
        <w:tab/>
        <w:t>E</w:t>
      </w:r>
      <w:r>
        <w:rPr>
          <w:vertAlign w:val="superscript"/>
        </w:rPr>
        <w:t>°</w:t>
      </w:r>
      <w:r>
        <w:t xml:space="preserve"> = 1.51 V</w:t>
      </w:r>
    </w:p>
    <w:p w:rsidR="00885A48" w:rsidRDefault="00885A48" w:rsidP="00885A48">
      <w:pPr>
        <w:pStyle w:val="ListParagraph"/>
        <w:numPr>
          <w:ilvl w:val="1"/>
          <w:numId w:val="10"/>
        </w:numPr>
        <w:spacing w:after="0" w:line="240" w:lineRule="auto"/>
        <w:ind w:left="720"/>
        <w:jc w:val="both"/>
      </w:pPr>
      <w:r>
        <w:t>Write the balanced chemical reaction.</w:t>
      </w:r>
    </w:p>
    <w:p w:rsidR="00885A48" w:rsidRPr="00885A48" w:rsidRDefault="00885A48" w:rsidP="00885A48">
      <w:pPr>
        <w:spacing w:after="0"/>
        <w:jc w:val="both"/>
        <w:rPr>
          <w:lang w:val="es-MX"/>
        </w:rPr>
      </w:pPr>
      <w:r w:rsidRPr="00885A48">
        <w:rPr>
          <w:lang w:val="es-MX"/>
        </w:rPr>
        <w:t xml:space="preserve">Oxidation: </w:t>
      </w:r>
      <w:r w:rsidRPr="00885A48">
        <w:rPr>
          <w:lang w:val="es-MX"/>
        </w:rPr>
        <w:tab/>
        <w:t>(2 OH</w:t>
      </w:r>
      <w:r w:rsidRPr="00885A48">
        <w:rPr>
          <w:vertAlign w:val="superscript"/>
          <w:lang w:val="es-MX"/>
        </w:rPr>
        <w:t>-</w:t>
      </w:r>
      <w:r w:rsidRPr="00885A48">
        <w:rPr>
          <w:vertAlign w:val="subscript"/>
          <w:lang w:val="es-MX"/>
        </w:rPr>
        <w:t xml:space="preserve"> (aq)</w:t>
      </w:r>
      <w:r w:rsidRPr="00885A48">
        <w:rPr>
          <w:lang w:val="es-MX"/>
        </w:rPr>
        <w:t xml:space="preserve"> + SO</w:t>
      </w:r>
      <w:r w:rsidRPr="00885A48">
        <w:rPr>
          <w:vertAlign w:val="subscript"/>
          <w:lang w:val="es-MX"/>
        </w:rPr>
        <w:t>3</w:t>
      </w:r>
      <w:r w:rsidRPr="00885A48">
        <w:rPr>
          <w:vertAlign w:val="superscript"/>
          <w:lang w:val="es-MX"/>
        </w:rPr>
        <w:t>2-</w:t>
      </w:r>
      <w:r w:rsidRPr="00885A48">
        <w:rPr>
          <w:vertAlign w:val="subscript"/>
          <w:lang w:val="es-MX"/>
        </w:rPr>
        <w:t xml:space="preserve"> (aq)</w:t>
      </w:r>
      <w:r w:rsidRPr="00885A48">
        <w:rPr>
          <w:lang w:val="es-MX"/>
        </w:rPr>
        <w:t xml:space="preserve"> </w:t>
      </w:r>
      <w:r w:rsidRPr="00852A29">
        <w:sym w:font="Wingdings" w:char="F0E0"/>
      </w:r>
      <w:r w:rsidRPr="00885A48">
        <w:rPr>
          <w:lang w:val="es-MX"/>
        </w:rPr>
        <w:t xml:space="preserve"> SO</w:t>
      </w:r>
      <w:r w:rsidRPr="00885A48">
        <w:rPr>
          <w:vertAlign w:val="subscript"/>
          <w:lang w:val="es-MX"/>
        </w:rPr>
        <w:t>4</w:t>
      </w:r>
      <w:r w:rsidRPr="00885A48">
        <w:rPr>
          <w:vertAlign w:val="superscript"/>
          <w:lang w:val="es-MX"/>
        </w:rPr>
        <w:t>2-</w:t>
      </w:r>
      <w:r w:rsidRPr="00885A48">
        <w:rPr>
          <w:vertAlign w:val="subscript"/>
          <w:lang w:val="es-MX"/>
        </w:rPr>
        <w:t xml:space="preserve"> (aq)</w:t>
      </w:r>
      <w:r w:rsidRPr="00885A48">
        <w:rPr>
          <w:lang w:val="es-MX"/>
        </w:rPr>
        <w:t xml:space="preserve"> + H</w:t>
      </w:r>
      <w:r w:rsidRPr="00885A48">
        <w:rPr>
          <w:vertAlign w:val="subscript"/>
          <w:lang w:val="es-MX"/>
        </w:rPr>
        <w:t>2</w:t>
      </w:r>
      <w:r w:rsidRPr="00885A48">
        <w:rPr>
          <w:lang w:val="es-MX"/>
        </w:rPr>
        <w:t>O</w:t>
      </w:r>
      <w:r w:rsidRPr="00885A48">
        <w:rPr>
          <w:vertAlign w:val="subscript"/>
          <w:lang w:val="es-MX"/>
        </w:rPr>
        <w:t xml:space="preserve"> (l)</w:t>
      </w:r>
      <w:r w:rsidRPr="00885A48">
        <w:rPr>
          <w:lang w:val="es-MX"/>
        </w:rPr>
        <w:t xml:space="preserve"> + 2 e</w:t>
      </w:r>
      <w:r w:rsidRPr="00885A48">
        <w:rPr>
          <w:vertAlign w:val="superscript"/>
          <w:lang w:val="es-MX"/>
        </w:rPr>
        <w:t>-</w:t>
      </w:r>
      <w:r w:rsidRPr="00885A48">
        <w:rPr>
          <w:lang w:val="es-MX"/>
        </w:rPr>
        <w:t>) x 3</w:t>
      </w:r>
      <w:r w:rsidRPr="00885A48">
        <w:rPr>
          <w:lang w:val="es-MX"/>
        </w:rPr>
        <w:tab/>
        <w:t>E</w:t>
      </w:r>
      <w:r w:rsidRPr="00885A48">
        <w:rPr>
          <w:vertAlign w:val="superscript"/>
          <w:lang w:val="es-MX"/>
        </w:rPr>
        <w:t>°</w:t>
      </w:r>
      <w:r w:rsidRPr="00885A48">
        <w:rPr>
          <w:lang w:val="es-MX"/>
        </w:rPr>
        <w:t xml:space="preserve"> = 0.92 V</w:t>
      </w:r>
    </w:p>
    <w:p w:rsidR="00885A48" w:rsidRPr="00885A48" w:rsidRDefault="00885A48" w:rsidP="00885A48">
      <w:pPr>
        <w:pBdr>
          <w:bottom w:val="single" w:sz="4" w:space="1" w:color="auto"/>
        </w:pBdr>
        <w:spacing w:after="0"/>
        <w:jc w:val="both"/>
        <w:rPr>
          <w:lang w:val="es-MX"/>
        </w:rPr>
      </w:pPr>
      <w:r w:rsidRPr="00885A48">
        <w:rPr>
          <w:lang w:val="es-MX"/>
        </w:rPr>
        <w:t>Reduction:   +</w:t>
      </w:r>
      <w:r w:rsidRPr="00885A48">
        <w:rPr>
          <w:lang w:val="es-MX"/>
        </w:rPr>
        <w:tab/>
        <w:t>(3 e</w:t>
      </w:r>
      <w:r w:rsidRPr="00885A48">
        <w:rPr>
          <w:vertAlign w:val="superscript"/>
          <w:lang w:val="es-MX"/>
        </w:rPr>
        <w:t>-</w:t>
      </w:r>
      <w:r w:rsidRPr="00885A48">
        <w:rPr>
          <w:lang w:val="es-MX"/>
        </w:rPr>
        <w:t xml:space="preserve"> + 2 H</w:t>
      </w:r>
      <w:r w:rsidRPr="00885A48">
        <w:rPr>
          <w:vertAlign w:val="subscript"/>
          <w:lang w:val="es-MX"/>
        </w:rPr>
        <w:t>2</w:t>
      </w:r>
      <w:r w:rsidRPr="00885A48">
        <w:rPr>
          <w:lang w:val="es-MX"/>
        </w:rPr>
        <w:t>O</w:t>
      </w:r>
      <w:r w:rsidRPr="00885A48">
        <w:rPr>
          <w:vertAlign w:val="subscript"/>
          <w:lang w:val="es-MX"/>
        </w:rPr>
        <w:t xml:space="preserve"> (l)</w:t>
      </w:r>
      <w:r w:rsidRPr="00885A48">
        <w:rPr>
          <w:lang w:val="es-MX"/>
        </w:rPr>
        <w:t xml:space="preserve"> + MnO</w:t>
      </w:r>
      <w:r w:rsidRPr="00885A48">
        <w:rPr>
          <w:vertAlign w:val="subscript"/>
          <w:lang w:val="es-MX"/>
        </w:rPr>
        <w:t>4</w:t>
      </w:r>
      <w:r w:rsidRPr="00885A48">
        <w:rPr>
          <w:vertAlign w:val="superscript"/>
          <w:lang w:val="es-MX"/>
        </w:rPr>
        <w:t>-</w:t>
      </w:r>
      <w:r w:rsidRPr="00885A48">
        <w:rPr>
          <w:vertAlign w:val="subscript"/>
          <w:lang w:val="es-MX"/>
        </w:rPr>
        <w:t xml:space="preserve"> (aq)</w:t>
      </w:r>
      <w:r w:rsidRPr="00885A48">
        <w:rPr>
          <w:lang w:val="es-MX"/>
        </w:rPr>
        <w:t xml:space="preserve"> </w:t>
      </w:r>
      <w:r w:rsidRPr="00852A29">
        <w:sym w:font="Wingdings" w:char="F0E0"/>
      </w:r>
      <w:r w:rsidRPr="00885A48">
        <w:rPr>
          <w:lang w:val="es-MX"/>
        </w:rPr>
        <w:t xml:space="preserve"> MnO</w:t>
      </w:r>
      <w:r w:rsidRPr="00885A48">
        <w:rPr>
          <w:vertAlign w:val="subscript"/>
          <w:lang w:val="es-MX"/>
        </w:rPr>
        <w:t>2 (s)</w:t>
      </w:r>
      <w:r w:rsidRPr="00885A48">
        <w:rPr>
          <w:lang w:val="es-MX"/>
        </w:rPr>
        <w:t xml:space="preserve"> + 4 OH</w:t>
      </w:r>
      <w:r w:rsidRPr="00885A48">
        <w:rPr>
          <w:vertAlign w:val="superscript"/>
          <w:lang w:val="es-MX"/>
        </w:rPr>
        <w:t>-</w:t>
      </w:r>
      <w:r w:rsidRPr="00885A48">
        <w:rPr>
          <w:vertAlign w:val="subscript"/>
          <w:lang w:val="es-MX"/>
        </w:rPr>
        <w:t xml:space="preserve"> (aq)</w:t>
      </w:r>
      <w:r w:rsidRPr="00885A48">
        <w:rPr>
          <w:lang w:val="es-MX"/>
        </w:rPr>
        <w:t>) x 2</w:t>
      </w:r>
      <w:r w:rsidRPr="00885A48">
        <w:rPr>
          <w:lang w:val="es-MX"/>
        </w:rPr>
        <w:tab/>
        <w:t>E</w:t>
      </w:r>
      <w:r w:rsidRPr="00885A48">
        <w:rPr>
          <w:vertAlign w:val="superscript"/>
          <w:lang w:val="es-MX"/>
        </w:rPr>
        <w:t>°</w:t>
      </w:r>
      <w:r w:rsidRPr="00885A48">
        <w:rPr>
          <w:lang w:val="es-MX"/>
        </w:rPr>
        <w:t xml:space="preserve"> = 0.59 V</w:t>
      </w:r>
    </w:p>
    <w:p w:rsidR="00885A48" w:rsidRPr="00885A48" w:rsidRDefault="00885A48" w:rsidP="00885A48">
      <w:pPr>
        <w:spacing w:after="0"/>
        <w:rPr>
          <w:lang w:val="es-MX"/>
        </w:rPr>
      </w:pPr>
      <w:r w:rsidRPr="00885A48">
        <w:rPr>
          <w:sz w:val="20"/>
          <w:szCs w:val="20"/>
          <w:lang w:val="es-MX"/>
        </w:rPr>
        <w:t>6 OH</w:t>
      </w:r>
      <w:r w:rsidRPr="00885A48">
        <w:rPr>
          <w:sz w:val="20"/>
          <w:szCs w:val="20"/>
          <w:vertAlign w:val="superscript"/>
          <w:lang w:val="es-MX"/>
        </w:rPr>
        <w:t>-</w:t>
      </w:r>
      <w:r w:rsidRPr="00885A48">
        <w:rPr>
          <w:sz w:val="20"/>
          <w:szCs w:val="20"/>
          <w:vertAlign w:val="subscript"/>
          <w:lang w:val="es-MX"/>
        </w:rPr>
        <w:t>(aq)</w:t>
      </w:r>
      <w:r w:rsidRPr="00885A48">
        <w:rPr>
          <w:sz w:val="20"/>
          <w:szCs w:val="20"/>
          <w:lang w:val="es-MX"/>
        </w:rPr>
        <w:t xml:space="preserve"> + 3 SO</w:t>
      </w:r>
      <w:r w:rsidRPr="00885A48">
        <w:rPr>
          <w:sz w:val="20"/>
          <w:szCs w:val="20"/>
          <w:vertAlign w:val="subscript"/>
          <w:lang w:val="es-MX"/>
        </w:rPr>
        <w:t>3</w:t>
      </w:r>
      <w:r w:rsidRPr="00885A48">
        <w:rPr>
          <w:sz w:val="20"/>
          <w:szCs w:val="20"/>
          <w:vertAlign w:val="superscript"/>
          <w:lang w:val="es-MX"/>
        </w:rPr>
        <w:t>2-</w:t>
      </w:r>
      <w:r w:rsidRPr="00885A48">
        <w:rPr>
          <w:sz w:val="20"/>
          <w:szCs w:val="20"/>
          <w:vertAlign w:val="subscript"/>
          <w:lang w:val="es-MX"/>
        </w:rPr>
        <w:t xml:space="preserve"> (aq)</w:t>
      </w:r>
      <w:r w:rsidRPr="00885A48">
        <w:rPr>
          <w:sz w:val="20"/>
          <w:szCs w:val="20"/>
          <w:lang w:val="es-MX"/>
        </w:rPr>
        <w:t xml:space="preserve"> + 6 e</w:t>
      </w:r>
      <w:r w:rsidRPr="00885A48">
        <w:rPr>
          <w:sz w:val="20"/>
          <w:szCs w:val="20"/>
          <w:vertAlign w:val="superscript"/>
          <w:lang w:val="es-MX"/>
        </w:rPr>
        <w:t>-</w:t>
      </w:r>
      <w:r w:rsidRPr="00885A48">
        <w:rPr>
          <w:sz w:val="20"/>
          <w:szCs w:val="20"/>
          <w:lang w:val="es-MX"/>
        </w:rPr>
        <w:t xml:space="preserve"> + 4 H</w:t>
      </w:r>
      <w:r w:rsidRPr="00885A48">
        <w:rPr>
          <w:sz w:val="20"/>
          <w:szCs w:val="20"/>
          <w:vertAlign w:val="subscript"/>
          <w:lang w:val="es-MX"/>
        </w:rPr>
        <w:t>2</w:t>
      </w:r>
      <w:r w:rsidRPr="00885A48">
        <w:rPr>
          <w:sz w:val="20"/>
          <w:szCs w:val="20"/>
          <w:lang w:val="es-MX"/>
        </w:rPr>
        <w:t>O</w:t>
      </w:r>
      <w:r w:rsidRPr="00885A48">
        <w:rPr>
          <w:sz w:val="20"/>
          <w:szCs w:val="20"/>
          <w:vertAlign w:val="subscript"/>
          <w:lang w:val="es-MX"/>
        </w:rPr>
        <w:t xml:space="preserve"> (l)</w:t>
      </w:r>
      <w:r w:rsidRPr="00885A48">
        <w:rPr>
          <w:sz w:val="20"/>
          <w:szCs w:val="20"/>
          <w:lang w:val="es-MX"/>
        </w:rPr>
        <w:t xml:space="preserve"> + 2 MnO</w:t>
      </w:r>
      <w:r w:rsidRPr="00885A48">
        <w:rPr>
          <w:sz w:val="20"/>
          <w:szCs w:val="20"/>
          <w:vertAlign w:val="subscript"/>
          <w:lang w:val="es-MX"/>
        </w:rPr>
        <w:t>4</w:t>
      </w:r>
      <w:r w:rsidRPr="00885A48">
        <w:rPr>
          <w:sz w:val="20"/>
          <w:szCs w:val="20"/>
          <w:vertAlign w:val="superscript"/>
          <w:lang w:val="es-MX"/>
        </w:rPr>
        <w:t>-</w:t>
      </w:r>
      <w:r w:rsidRPr="00885A48">
        <w:rPr>
          <w:sz w:val="20"/>
          <w:szCs w:val="20"/>
          <w:vertAlign w:val="subscript"/>
          <w:lang w:val="es-MX"/>
        </w:rPr>
        <w:t xml:space="preserve"> (aq)</w:t>
      </w:r>
      <w:r w:rsidRPr="00885A48">
        <w:rPr>
          <w:sz w:val="20"/>
          <w:szCs w:val="20"/>
          <w:lang w:val="es-MX"/>
        </w:rPr>
        <w:t xml:space="preserve"> </w:t>
      </w:r>
      <w:r w:rsidRPr="00852A29">
        <w:rPr>
          <w:sz w:val="20"/>
          <w:szCs w:val="20"/>
        </w:rPr>
        <w:sym w:font="Wingdings" w:char="F0E0"/>
      </w:r>
      <w:r w:rsidRPr="00885A48">
        <w:rPr>
          <w:sz w:val="20"/>
          <w:szCs w:val="20"/>
          <w:lang w:val="es-MX"/>
        </w:rPr>
        <w:t xml:space="preserve"> 3 SO</w:t>
      </w:r>
      <w:r w:rsidRPr="00885A48">
        <w:rPr>
          <w:sz w:val="20"/>
          <w:szCs w:val="20"/>
          <w:vertAlign w:val="subscript"/>
          <w:lang w:val="es-MX"/>
        </w:rPr>
        <w:t>4</w:t>
      </w:r>
      <w:r w:rsidRPr="00885A48">
        <w:rPr>
          <w:sz w:val="20"/>
          <w:szCs w:val="20"/>
          <w:vertAlign w:val="superscript"/>
          <w:lang w:val="es-MX"/>
        </w:rPr>
        <w:t>2-</w:t>
      </w:r>
      <w:r w:rsidRPr="00885A48">
        <w:rPr>
          <w:sz w:val="20"/>
          <w:szCs w:val="20"/>
          <w:vertAlign w:val="subscript"/>
          <w:lang w:val="es-MX"/>
        </w:rPr>
        <w:t xml:space="preserve"> (aq)</w:t>
      </w:r>
      <w:r w:rsidRPr="00885A48">
        <w:rPr>
          <w:sz w:val="20"/>
          <w:szCs w:val="20"/>
          <w:lang w:val="es-MX"/>
        </w:rPr>
        <w:t xml:space="preserve"> + 3 H</w:t>
      </w:r>
      <w:r w:rsidRPr="00885A48">
        <w:rPr>
          <w:sz w:val="20"/>
          <w:szCs w:val="20"/>
          <w:vertAlign w:val="subscript"/>
          <w:lang w:val="es-MX"/>
        </w:rPr>
        <w:t>2</w:t>
      </w:r>
      <w:r w:rsidRPr="00885A48">
        <w:rPr>
          <w:sz w:val="20"/>
          <w:szCs w:val="20"/>
          <w:lang w:val="es-MX"/>
        </w:rPr>
        <w:t>O</w:t>
      </w:r>
      <w:r w:rsidRPr="00885A48">
        <w:rPr>
          <w:sz w:val="20"/>
          <w:szCs w:val="20"/>
          <w:vertAlign w:val="subscript"/>
          <w:lang w:val="es-MX"/>
        </w:rPr>
        <w:t xml:space="preserve"> (l)</w:t>
      </w:r>
      <w:r w:rsidRPr="00885A48">
        <w:rPr>
          <w:sz w:val="20"/>
          <w:szCs w:val="20"/>
          <w:lang w:val="es-MX"/>
        </w:rPr>
        <w:t xml:space="preserve"> + 6 e</w:t>
      </w:r>
      <w:r w:rsidRPr="00885A48">
        <w:rPr>
          <w:sz w:val="20"/>
          <w:szCs w:val="20"/>
          <w:vertAlign w:val="superscript"/>
          <w:lang w:val="es-MX"/>
        </w:rPr>
        <w:t>-</w:t>
      </w:r>
      <w:r w:rsidRPr="00885A48">
        <w:rPr>
          <w:sz w:val="20"/>
          <w:szCs w:val="20"/>
          <w:lang w:val="es-MX"/>
        </w:rPr>
        <w:t xml:space="preserve"> +2 MnO</w:t>
      </w:r>
      <w:r w:rsidRPr="00885A48">
        <w:rPr>
          <w:sz w:val="20"/>
          <w:szCs w:val="20"/>
          <w:vertAlign w:val="subscript"/>
          <w:lang w:val="es-MX"/>
        </w:rPr>
        <w:t>2 (s)</w:t>
      </w:r>
      <w:r w:rsidRPr="00885A48">
        <w:rPr>
          <w:sz w:val="20"/>
          <w:szCs w:val="20"/>
          <w:lang w:val="es-MX"/>
        </w:rPr>
        <w:t xml:space="preserve"> + 8 OH</w:t>
      </w:r>
      <w:r w:rsidRPr="00885A48">
        <w:rPr>
          <w:sz w:val="20"/>
          <w:szCs w:val="20"/>
          <w:vertAlign w:val="superscript"/>
          <w:lang w:val="es-MX"/>
        </w:rPr>
        <w:t>-</w:t>
      </w:r>
      <w:r w:rsidRPr="00885A48">
        <w:rPr>
          <w:sz w:val="20"/>
          <w:szCs w:val="20"/>
          <w:vertAlign w:val="subscript"/>
          <w:lang w:val="es-MX"/>
        </w:rPr>
        <w:t xml:space="preserve"> (aq)</w:t>
      </w:r>
    </w:p>
    <w:p w:rsidR="00885A48" w:rsidRDefault="00885A48" w:rsidP="00885A48">
      <w:pPr>
        <w:spacing w:after="0"/>
      </w:pPr>
      <w:r>
        <w:t>Net Ionic Equation:</w:t>
      </w:r>
      <w:r w:rsidRPr="00852A29">
        <w:rPr>
          <w:sz w:val="22"/>
        </w:rPr>
        <w:tab/>
        <w:t xml:space="preserve"> 3 SO</w:t>
      </w:r>
      <w:r w:rsidRPr="00852A29">
        <w:rPr>
          <w:sz w:val="22"/>
          <w:vertAlign w:val="subscript"/>
        </w:rPr>
        <w:t>3</w:t>
      </w:r>
      <w:r w:rsidRPr="00852A29">
        <w:rPr>
          <w:sz w:val="22"/>
          <w:vertAlign w:val="superscript"/>
        </w:rPr>
        <w:t>2-</w:t>
      </w:r>
      <w:r w:rsidRPr="00852A29">
        <w:rPr>
          <w:sz w:val="22"/>
          <w:vertAlign w:val="subscript"/>
        </w:rPr>
        <w:t xml:space="preserve"> (aq)</w:t>
      </w:r>
      <w:r w:rsidRPr="00852A29">
        <w:rPr>
          <w:sz w:val="22"/>
        </w:rPr>
        <w:t xml:space="preserve"> + H</w:t>
      </w:r>
      <w:r w:rsidRPr="00852A29">
        <w:rPr>
          <w:sz w:val="22"/>
          <w:vertAlign w:val="subscript"/>
        </w:rPr>
        <w:t>2</w:t>
      </w:r>
      <w:r w:rsidRPr="00852A29">
        <w:rPr>
          <w:sz w:val="22"/>
        </w:rPr>
        <w:t>O</w:t>
      </w:r>
      <w:r w:rsidRPr="00852A29">
        <w:rPr>
          <w:sz w:val="22"/>
          <w:vertAlign w:val="subscript"/>
        </w:rPr>
        <w:t xml:space="preserve"> (l)</w:t>
      </w:r>
      <w:r w:rsidRPr="00852A29">
        <w:rPr>
          <w:sz w:val="22"/>
        </w:rPr>
        <w:t xml:space="preserve"> + 2 MnO</w:t>
      </w:r>
      <w:r w:rsidRPr="00852A29">
        <w:rPr>
          <w:sz w:val="22"/>
          <w:vertAlign w:val="subscript"/>
        </w:rPr>
        <w:t>4</w:t>
      </w:r>
      <w:r w:rsidRPr="00852A29">
        <w:rPr>
          <w:sz w:val="22"/>
          <w:vertAlign w:val="superscript"/>
        </w:rPr>
        <w:t>-</w:t>
      </w:r>
      <w:r w:rsidRPr="00852A29">
        <w:rPr>
          <w:sz w:val="22"/>
          <w:vertAlign w:val="subscript"/>
        </w:rPr>
        <w:t xml:space="preserve"> (aq)</w:t>
      </w:r>
      <w:r w:rsidRPr="00852A29">
        <w:rPr>
          <w:sz w:val="22"/>
        </w:rPr>
        <w:t xml:space="preserve"> </w:t>
      </w:r>
      <w:r w:rsidRPr="00852A29">
        <w:rPr>
          <w:sz w:val="22"/>
        </w:rPr>
        <w:sym w:font="Wingdings" w:char="F0E0"/>
      </w:r>
      <w:r w:rsidRPr="00852A29">
        <w:rPr>
          <w:sz w:val="22"/>
        </w:rPr>
        <w:t xml:space="preserve"> 3 SO</w:t>
      </w:r>
      <w:r w:rsidRPr="00852A29">
        <w:rPr>
          <w:sz w:val="22"/>
          <w:vertAlign w:val="subscript"/>
        </w:rPr>
        <w:t>4</w:t>
      </w:r>
      <w:r w:rsidRPr="00852A29">
        <w:rPr>
          <w:sz w:val="22"/>
          <w:vertAlign w:val="superscript"/>
        </w:rPr>
        <w:t>2-</w:t>
      </w:r>
      <w:r w:rsidRPr="00852A29">
        <w:rPr>
          <w:sz w:val="22"/>
          <w:vertAlign w:val="subscript"/>
        </w:rPr>
        <w:t xml:space="preserve"> (aq)</w:t>
      </w:r>
      <w:r w:rsidRPr="00852A29">
        <w:rPr>
          <w:sz w:val="22"/>
        </w:rPr>
        <w:t xml:space="preserve"> + 2 MnO</w:t>
      </w:r>
      <w:r w:rsidRPr="00852A29">
        <w:rPr>
          <w:sz w:val="22"/>
          <w:vertAlign w:val="subscript"/>
        </w:rPr>
        <w:t>2 (s)</w:t>
      </w:r>
      <w:r w:rsidRPr="00852A29">
        <w:rPr>
          <w:sz w:val="22"/>
        </w:rPr>
        <w:t xml:space="preserve"> + 2 OH</w:t>
      </w:r>
      <w:r w:rsidRPr="00852A29">
        <w:rPr>
          <w:sz w:val="22"/>
          <w:vertAlign w:val="superscript"/>
        </w:rPr>
        <w:t>-</w:t>
      </w:r>
      <w:r w:rsidRPr="00852A29">
        <w:rPr>
          <w:sz w:val="22"/>
          <w:vertAlign w:val="subscript"/>
        </w:rPr>
        <w:t xml:space="preserve"> (aq)</w:t>
      </w:r>
    </w:p>
    <w:p w:rsidR="00885A48" w:rsidRDefault="00885A48" w:rsidP="00885A48">
      <w:pPr>
        <w:pStyle w:val="ListParagraph"/>
        <w:spacing w:after="0" w:line="240" w:lineRule="auto"/>
        <w:jc w:val="both"/>
      </w:pPr>
    </w:p>
    <w:p w:rsidR="00885A48" w:rsidRDefault="00885A48" w:rsidP="00885A48">
      <w:pPr>
        <w:pStyle w:val="ListParagraph"/>
        <w:numPr>
          <w:ilvl w:val="1"/>
          <w:numId w:val="10"/>
        </w:numPr>
        <w:tabs>
          <w:tab w:val="clear" w:pos="1440"/>
          <w:tab w:val="num" w:pos="1800"/>
        </w:tabs>
        <w:spacing w:after="0" w:line="240" w:lineRule="auto"/>
        <w:ind w:left="720"/>
        <w:jc w:val="both"/>
      </w:pPr>
      <w:r>
        <w:t>Write the line notation for the reaction.</w:t>
      </w:r>
    </w:p>
    <w:p w:rsidR="00885A48" w:rsidRDefault="00885A48" w:rsidP="00885A48">
      <w:pPr>
        <w:spacing w:after="0"/>
        <w:jc w:val="both"/>
      </w:pPr>
      <w:r>
        <w:t>Pt</w:t>
      </w:r>
      <w:r>
        <w:rPr>
          <w:vertAlign w:val="subscript"/>
        </w:rPr>
        <w:t xml:space="preserve"> (s)</w:t>
      </w:r>
      <w:r>
        <w:t xml:space="preserve"> | SO</w:t>
      </w:r>
      <w:r>
        <w:rPr>
          <w:vertAlign w:val="subscript"/>
        </w:rPr>
        <w:t>3</w:t>
      </w:r>
      <w:r>
        <w:rPr>
          <w:vertAlign w:val="superscript"/>
        </w:rPr>
        <w:t>2-</w:t>
      </w:r>
      <w:r>
        <w:rPr>
          <w:vertAlign w:val="subscript"/>
        </w:rPr>
        <w:t xml:space="preserve"> (aq)</w:t>
      </w:r>
      <w:r>
        <w:t>, SO</w:t>
      </w:r>
      <w:r>
        <w:rPr>
          <w:vertAlign w:val="subscript"/>
        </w:rPr>
        <w:t>4</w:t>
      </w:r>
      <w:r>
        <w:rPr>
          <w:vertAlign w:val="superscript"/>
        </w:rPr>
        <w:t>2-</w:t>
      </w:r>
      <w:r>
        <w:rPr>
          <w:vertAlign w:val="subscript"/>
        </w:rPr>
        <w:t xml:space="preserve"> (aq)</w:t>
      </w:r>
      <w:r>
        <w:t>, OH</w:t>
      </w:r>
      <w:r>
        <w:rPr>
          <w:vertAlign w:val="superscript"/>
        </w:rPr>
        <w:t>-</w:t>
      </w:r>
      <w:r>
        <w:rPr>
          <w:vertAlign w:val="subscript"/>
        </w:rPr>
        <w:t xml:space="preserve"> (aq)</w:t>
      </w:r>
      <w:r>
        <w:t xml:space="preserve"> || MnO</w:t>
      </w:r>
      <w:r>
        <w:rPr>
          <w:vertAlign w:val="subscript"/>
        </w:rPr>
        <w:t>4</w:t>
      </w:r>
      <w:r>
        <w:rPr>
          <w:vertAlign w:val="superscript"/>
        </w:rPr>
        <w:t>-</w:t>
      </w:r>
      <w:r>
        <w:rPr>
          <w:vertAlign w:val="subscript"/>
        </w:rPr>
        <w:t xml:space="preserve"> (aq)</w:t>
      </w:r>
      <w:r>
        <w:t>, OH</w:t>
      </w:r>
      <w:r>
        <w:rPr>
          <w:vertAlign w:val="superscript"/>
        </w:rPr>
        <w:t>-</w:t>
      </w:r>
      <w:r>
        <w:rPr>
          <w:vertAlign w:val="subscript"/>
        </w:rPr>
        <w:t xml:space="preserve"> (aq)</w:t>
      </w:r>
      <w:r>
        <w:t xml:space="preserve"> | MnO</w:t>
      </w:r>
      <w:r>
        <w:rPr>
          <w:vertAlign w:val="subscript"/>
        </w:rPr>
        <w:t>2 (s)</w:t>
      </w:r>
      <w:r>
        <w:t xml:space="preserve"> | Pt </w:t>
      </w:r>
      <w:r>
        <w:rPr>
          <w:vertAlign w:val="subscript"/>
        </w:rPr>
        <w:t>(s)</w:t>
      </w:r>
    </w:p>
    <w:p w:rsidR="00885A48" w:rsidRDefault="00885A48" w:rsidP="00885A48">
      <w:pPr>
        <w:pStyle w:val="ListParagraph"/>
        <w:spacing w:after="0" w:line="240" w:lineRule="auto"/>
        <w:jc w:val="both"/>
      </w:pPr>
    </w:p>
    <w:p w:rsidR="00885A48" w:rsidRDefault="00885A48" w:rsidP="00885A48">
      <w:pPr>
        <w:pStyle w:val="ListParagraph"/>
        <w:numPr>
          <w:ilvl w:val="1"/>
          <w:numId w:val="10"/>
        </w:numPr>
        <w:tabs>
          <w:tab w:val="clear" w:pos="1440"/>
          <w:tab w:val="num" w:pos="1800"/>
        </w:tabs>
        <w:spacing w:after="0" w:line="240" w:lineRule="auto"/>
        <w:ind w:left="720"/>
        <w:jc w:val="both"/>
      </w:pPr>
      <w:r>
        <w:t>Determine the potential for the reaction at 298 K when the concentrations of the reactants and products are as follows: [MnO</w:t>
      </w:r>
      <w:r>
        <w:rPr>
          <w:vertAlign w:val="subscript"/>
        </w:rPr>
        <w:t>4</w:t>
      </w:r>
      <w:r>
        <w:rPr>
          <w:vertAlign w:val="superscript"/>
        </w:rPr>
        <w:t>-</w:t>
      </w:r>
      <w:r>
        <w:t>] = 0.150 M, [SO</w:t>
      </w:r>
      <w:r>
        <w:rPr>
          <w:vertAlign w:val="subscript"/>
        </w:rPr>
        <w:t>3</w:t>
      </w:r>
      <w:r>
        <w:rPr>
          <w:vertAlign w:val="superscript"/>
        </w:rPr>
        <w:t>2-</w:t>
      </w:r>
      <w:r>
        <w:t>] = 0.356 M, [SO</w:t>
      </w:r>
      <w:r>
        <w:rPr>
          <w:vertAlign w:val="subscript"/>
        </w:rPr>
        <w:t>4</w:t>
      </w:r>
      <w:r>
        <w:rPr>
          <w:vertAlign w:val="superscript"/>
        </w:rPr>
        <w:t>2-</w:t>
      </w:r>
      <w:r>
        <w:t>] = 0.178 M, and [OH</w:t>
      </w:r>
      <w:r>
        <w:rPr>
          <w:vertAlign w:val="superscript"/>
        </w:rPr>
        <w:t>-</w:t>
      </w:r>
      <w:r>
        <w:t xml:space="preserve">] = 0.0100 M. </w:t>
      </w:r>
    </w:p>
    <w:p w:rsidR="00885A48" w:rsidRPr="00852A29" w:rsidRDefault="00627C8A" w:rsidP="00885A48">
      <w:pPr>
        <w:spacing w:after="0"/>
        <w:jc w:val="both"/>
      </w:pPr>
      <m:oMathPara>
        <m:oMath>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nF</m:t>
              </m:r>
            </m:den>
          </m:f>
          <m:r>
            <w:rPr>
              <w:rFonts w:ascii="Cambria Math" w:hAnsi="Cambria Math"/>
            </w:rPr>
            <m:t>lnQ=</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nF</m:t>
              </m:r>
            </m:den>
          </m:f>
          <m:r>
            <m:rPr>
              <m:sty m:val="p"/>
            </m:rPr>
            <w:rPr>
              <w:rFonts w:ascii="Cambria Math" w:hAnsi="Cambria Math"/>
            </w:rPr>
            <m:t>ln</m:t>
          </m:r>
          <m:d>
            <m:dPr>
              <m:ctrlPr>
                <w:rPr>
                  <w:rFonts w:ascii="Cambria Math" w:hAnsi="Cambria Math"/>
                  <w:i/>
                </w:rPr>
              </m:ctrlPr>
            </m:dPr>
            <m:e>
              <m:f>
                <m:fPr>
                  <m:ctrlPr>
                    <w:rPr>
                      <w:rFonts w:ascii="Cambria Math" w:hAnsi="Cambria Math"/>
                      <w:i/>
                    </w:rPr>
                  </m:ctrlPr>
                </m:fPr>
                <m:num>
                  <m:r>
                    <w:rPr>
                      <w:rFonts w:ascii="Cambria Math" w:hAnsi="Cambria Math"/>
                    </w:rPr>
                    <m:t>[S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sSup>
                    <m:sSupPr>
                      <m:ctrlPr>
                        <w:rPr>
                          <w:rFonts w:ascii="Cambria Math" w:hAnsi="Cambria Math"/>
                          <w:i/>
                        </w:rPr>
                      </m:ctrlPr>
                    </m:sSupPr>
                    <m:e>
                      <m:r>
                        <w:rPr>
                          <w:rFonts w:ascii="Cambria Math" w:hAnsi="Cambria Math"/>
                        </w:rPr>
                        <m:t>]</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OH</m:t>
                      </m:r>
                    </m:e>
                    <m:sup>
                      <m:r>
                        <w:rPr>
                          <w:rFonts w:ascii="Cambria Math" w:hAnsi="Cambria Math"/>
                        </w:rPr>
                        <m:t>-</m:t>
                      </m:r>
                    </m:sup>
                  </m:sSup>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[S</m:t>
                  </m:r>
                  <m:sSubSup>
                    <m:sSubSupPr>
                      <m:ctrlPr>
                        <w:rPr>
                          <w:rFonts w:ascii="Cambria Math" w:hAnsi="Cambria Math"/>
                          <w:i/>
                        </w:rPr>
                      </m:ctrlPr>
                    </m:sSubSupPr>
                    <m:e>
                      <m:r>
                        <w:rPr>
                          <w:rFonts w:ascii="Cambria Math" w:hAnsi="Cambria Math"/>
                        </w:rPr>
                        <m:t>O</m:t>
                      </m:r>
                    </m:e>
                    <m:sub>
                      <m:r>
                        <w:rPr>
                          <w:rFonts w:ascii="Cambria Math" w:hAnsi="Cambria Math"/>
                        </w:rPr>
                        <m:t>3</m:t>
                      </m:r>
                    </m:sub>
                    <m:sup>
                      <m:r>
                        <w:rPr>
                          <w:rFonts w:ascii="Cambria Math" w:hAnsi="Cambria Math"/>
                        </w:rPr>
                        <m:t>2-</m:t>
                      </m:r>
                    </m:sup>
                  </m:sSubSup>
                  <m:sSup>
                    <m:sSupPr>
                      <m:ctrlPr>
                        <w:rPr>
                          <w:rFonts w:ascii="Cambria Math" w:hAnsi="Cambria Math"/>
                          <w:i/>
                        </w:rPr>
                      </m:ctrlPr>
                    </m:sSupPr>
                    <m:e>
                      <m:r>
                        <w:rPr>
                          <w:rFonts w:ascii="Cambria Math" w:hAnsi="Cambria Math"/>
                        </w:rPr>
                        <m:t>]</m:t>
                      </m:r>
                    </m:e>
                    <m:sup>
                      <m:r>
                        <w:rPr>
                          <w:rFonts w:ascii="Cambria Math" w:hAnsi="Cambria Math"/>
                        </w:rPr>
                        <m:t>3</m:t>
                      </m:r>
                    </m:sup>
                  </m:sSup>
                  <m:r>
                    <w:rPr>
                      <w:rFonts w:ascii="Cambria Math" w:hAnsi="Cambria Math"/>
                    </w:rPr>
                    <m:t>[Mn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sSup>
                    <m:sSupPr>
                      <m:ctrlPr>
                        <w:rPr>
                          <w:rFonts w:ascii="Cambria Math" w:hAnsi="Cambria Math"/>
                          <w:i/>
                        </w:rPr>
                      </m:ctrlPr>
                    </m:sSupPr>
                    <m:e>
                      <m:r>
                        <w:rPr>
                          <w:rFonts w:ascii="Cambria Math" w:hAnsi="Cambria Math"/>
                        </w:rPr>
                        <m:t>]</m:t>
                      </m:r>
                    </m:e>
                    <m:sup>
                      <m:r>
                        <w:rPr>
                          <w:rFonts w:ascii="Cambria Math" w:hAnsi="Cambria Math"/>
                        </w:rPr>
                        <m:t>2</m:t>
                      </m:r>
                    </m:sup>
                  </m:sSup>
                </m:den>
              </m:f>
            </m:e>
          </m:d>
        </m:oMath>
      </m:oMathPara>
    </w:p>
    <w:p w:rsidR="00885A48" w:rsidRPr="005A4E09" w:rsidRDefault="00627C8A" w:rsidP="00885A48">
      <w:pPr>
        <w:spacing w:after="0"/>
        <w:jc w:val="both"/>
      </w:pPr>
      <m:oMathPara>
        <m:oMath>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=1.51 V-</m:t>
          </m:r>
          <m:f>
            <m:fPr>
              <m:ctrlPr>
                <w:rPr>
                  <w:rFonts w:ascii="Cambria Math" w:hAnsi="Cambria Math"/>
                  <w:i/>
                </w:rPr>
              </m:ctrlPr>
            </m:fPr>
            <m:num>
              <m:d>
                <m:dPr>
                  <m:ctrlPr>
                    <w:rPr>
                      <w:rFonts w:ascii="Cambria Math" w:hAnsi="Cambria Math"/>
                      <w:i/>
                    </w:rPr>
                  </m:ctrlPr>
                </m:dPr>
                <m:e>
                  <m:r>
                    <w:rPr>
                      <w:rFonts w:ascii="Cambria Math" w:hAnsi="Cambria Math"/>
                    </w:rPr>
                    <m:t>8.314</m:t>
                  </m:r>
                  <m:r>
                    <w:rPr>
                      <w:rFonts w:ascii="Cambria Math" w:hAnsi="Cambria Math"/>
                    </w:rPr>
                    <m:t>5</m:t>
                  </m:r>
                  <m:f>
                    <m:fPr>
                      <m:ctrlPr>
                        <w:rPr>
                          <w:rFonts w:ascii="Cambria Math" w:hAnsi="Cambria Math"/>
                          <w:i/>
                        </w:rPr>
                      </m:ctrlPr>
                    </m:fPr>
                    <m:num>
                      <m:r>
                        <w:rPr>
                          <w:rFonts w:ascii="Cambria Math" w:hAnsi="Cambria Math"/>
                        </w:rPr>
                        <m:t>J</m:t>
                      </m:r>
                    </m:num>
                    <m:den>
                      <m:r>
                        <w:rPr>
                          <w:rFonts w:ascii="Cambria Math" w:hAnsi="Cambria Math"/>
                        </w:rPr>
                        <m:t>mol K</m:t>
                      </m:r>
                    </m:den>
                  </m:f>
                </m:e>
              </m:d>
              <m:d>
                <m:dPr>
                  <m:ctrlPr>
                    <w:rPr>
                      <w:rFonts w:ascii="Cambria Math" w:hAnsi="Cambria Math"/>
                      <w:i/>
                    </w:rPr>
                  </m:ctrlPr>
                </m:dPr>
                <m:e>
                  <m:r>
                    <w:rPr>
                      <w:rFonts w:ascii="Cambria Math" w:hAnsi="Cambria Math"/>
                    </w:rPr>
                    <m:t>298 K</m:t>
                  </m:r>
                </m:e>
              </m:d>
            </m:num>
            <m:den>
              <m:d>
                <m:dPr>
                  <m:ctrlPr>
                    <w:rPr>
                      <w:rFonts w:ascii="Cambria Math" w:hAnsi="Cambria Math"/>
                      <w:i/>
                    </w:rPr>
                  </m:ctrlPr>
                </m:dPr>
                <m:e>
                  <m:r>
                    <w:rPr>
                      <w:rFonts w:ascii="Cambria Math" w:hAnsi="Cambria Math"/>
                    </w:rPr>
                    <m:t xml:space="preserve">6 mol </m:t>
                  </m:r>
                  <m:sSup>
                    <m:sSupPr>
                      <m:ctrlPr>
                        <w:rPr>
                          <w:rFonts w:ascii="Cambria Math" w:hAnsi="Cambria Math"/>
                          <w:i/>
                        </w:rPr>
                      </m:ctrlPr>
                    </m:sSupPr>
                    <m:e>
                      <m:r>
                        <w:rPr>
                          <w:rFonts w:ascii="Cambria Math" w:hAnsi="Cambria Math"/>
                        </w:rPr>
                        <m:t>e</m:t>
                      </m:r>
                    </m:e>
                    <m:sup>
                      <m:r>
                        <w:rPr>
                          <w:rFonts w:ascii="Cambria Math" w:hAnsi="Cambria Math"/>
                        </w:rPr>
                        <m:t>-</m:t>
                      </m:r>
                    </m:sup>
                  </m:sSup>
                </m:e>
              </m:d>
              <m:d>
                <m:dPr>
                  <m:ctrlPr>
                    <w:rPr>
                      <w:rFonts w:ascii="Cambria Math" w:hAnsi="Cambria Math"/>
                      <w:i/>
                    </w:rPr>
                  </m:ctrlPr>
                </m:dPr>
                <m:e>
                  <m:r>
                    <w:rPr>
                      <w:rFonts w:ascii="Cambria Math" w:hAnsi="Cambria Math"/>
                    </w:rPr>
                    <m:t>96485</m:t>
                  </m:r>
                  <m:f>
                    <m:fPr>
                      <m:ctrlPr>
                        <w:rPr>
                          <w:rFonts w:ascii="Cambria Math" w:hAnsi="Cambria Math"/>
                          <w:i/>
                        </w:rPr>
                      </m:ctrlPr>
                    </m:fPr>
                    <m:num>
                      <m:r>
                        <w:rPr>
                          <w:rFonts w:ascii="Cambria Math" w:hAnsi="Cambria Math"/>
                        </w:rPr>
                        <m:t>C</m:t>
                      </m:r>
                    </m:num>
                    <m:den>
                      <m:r>
                        <w:rPr>
                          <w:rFonts w:ascii="Cambria Math" w:hAnsi="Cambria Math"/>
                        </w:rPr>
                        <m:t xml:space="preserve">mol </m:t>
                      </m:r>
                      <m:sSup>
                        <m:sSupPr>
                          <m:ctrlPr>
                            <w:rPr>
                              <w:rFonts w:ascii="Cambria Math" w:hAnsi="Cambria Math"/>
                              <w:i/>
                            </w:rPr>
                          </m:ctrlPr>
                        </m:sSupPr>
                        <m:e>
                          <m:r>
                            <w:rPr>
                              <w:rFonts w:ascii="Cambria Math" w:hAnsi="Cambria Math"/>
                            </w:rPr>
                            <m:t>e</m:t>
                          </m:r>
                        </m:e>
                        <m:sup>
                          <m:r>
                            <w:rPr>
                              <w:rFonts w:ascii="Cambria Math" w:hAnsi="Cambria Math"/>
                            </w:rPr>
                            <m:t>-</m:t>
                          </m:r>
                        </m:sup>
                      </m:sSup>
                    </m:den>
                  </m:f>
                </m:e>
              </m:d>
            </m:den>
          </m:f>
          <m:r>
            <w:rPr>
              <w:rFonts w:ascii="Cambria Math" w:hAnsi="Cambria Math"/>
            </w:rPr>
            <m:t>ln</m:t>
          </m:r>
          <m:d>
            <m:dPr>
              <m:ctrlPr>
                <w:rPr>
                  <w:rFonts w:ascii="Cambria Math" w:hAnsi="Cambria Math"/>
                  <w:i/>
                </w:rPr>
              </m:ctrlPr>
            </m:dPr>
            <m:e>
              <m:f>
                <m:fPr>
                  <m:ctrlPr>
                    <w:rPr>
                      <w:rFonts w:ascii="Cambria Math" w:hAnsi="Cambria Math"/>
                      <w:i/>
                    </w:rPr>
                  </m:ctrlPr>
                </m:fPr>
                <m:num>
                  <m:r>
                    <w:rPr>
                      <w:rFonts w:ascii="Cambria Math" w:hAnsi="Cambria Math"/>
                    </w:rPr>
                    <m:t>(0.178 M</m:t>
                  </m:r>
                  <m:sSup>
                    <m:sSupPr>
                      <m:ctrlPr>
                        <w:rPr>
                          <w:rFonts w:ascii="Cambria Math" w:hAnsi="Cambria Math"/>
                          <w:i/>
                        </w:rPr>
                      </m:ctrlPr>
                    </m:sSupPr>
                    <m:e>
                      <m:r>
                        <w:rPr>
                          <w:rFonts w:ascii="Cambria Math" w:hAnsi="Cambria Math"/>
                        </w:rPr>
                        <m:t>)</m:t>
                      </m:r>
                    </m:e>
                    <m:sup>
                      <m:r>
                        <w:rPr>
                          <w:rFonts w:ascii="Cambria Math" w:hAnsi="Cambria Math"/>
                        </w:rPr>
                        <m:t>3</m:t>
                      </m:r>
                    </m:sup>
                  </m:sSup>
                  <m:r>
                    <w:rPr>
                      <w:rFonts w:ascii="Cambria Math" w:hAnsi="Cambria Math"/>
                    </w:rPr>
                    <m:t>(0.0100 M</m:t>
                  </m:r>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(0.356 M</m:t>
                  </m:r>
                  <m:sSup>
                    <m:sSupPr>
                      <m:ctrlPr>
                        <w:rPr>
                          <w:rFonts w:ascii="Cambria Math" w:hAnsi="Cambria Math"/>
                          <w:i/>
                        </w:rPr>
                      </m:ctrlPr>
                    </m:sSupPr>
                    <m:e>
                      <m:r>
                        <w:rPr>
                          <w:rFonts w:ascii="Cambria Math" w:hAnsi="Cambria Math"/>
                        </w:rPr>
                        <m:t>)</m:t>
                      </m:r>
                    </m:e>
                    <m:sup>
                      <m:r>
                        <w:rPr>
                          <w:rFonts w:ascii="Cambria Math" w:hAnsi="Cambria Math"/>
                        </w:rPr>
                        <m:t>3</m:t>
                      </m:r>
                    </m:sup>
                  </m:sSup>
                  <m:r>
                    <w:rPr>
                      <w:rFonts w:ascii="Cambria Math" w:hAnsi="Cambria Math"/>
                    </w:rPr>
                    <m:t>(0.150 M</m:t>
                  </m:r>
                  <m:sSup>
                    <m:sSupPr>
                      <m:ctrlPr>
                        <w:rPr>
                          <w:rFonts w:ascii="Cambria Math" w:hAnsi="Cambria Math"/>
                          <w:i/>
                        </w:rPr>
                      </m:ctrlPr>
                    </m:sSupPr>
                    <m:e>
                      <m:r>
                        <w:rPr>
                          <w:rFonts w:ascii="Cambria Math" w:hAnsi="Cambria Math"/>
                        </w:rPr>
                        <m:t>)</m:t>
                      </m:r>
                    </m:e>
                    <m:sup>
                      <m:r>
                        <w:rPr>
                          <w:rFonts w:ascii="Cambria Math" w:hAnsi="Cambria Math"/>
                        </w:rPr>
                        <m:t>2</m:t>
                      </m:r>
                    </m:sup>
                  </m:sSup>
                </m:den>
              </m:f>
            </m:e>
          </m:d>
        </m:oMath>
      </m:oMathPara>
    </w:p>
    <w:p w:rsidR="00885A48" w:rsidRDefault="00627C8A" w:rsidP="00885A48">
      <w:pPr>
        <w:spacing w:after="0"/>
        <w:jc w:val="both"/>
      </w:pPr>
      <m:oMathPara>
        <m:oMath>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=1.51 V--0.0318 V=1.54 V</m:t>
          </m:r>
        </m:oMath>
      </m:oMathPara>
    </w:p>
    <w:p w:rsidR="00885A48" w:rsidRDefault="00885A48" w:rsidP="00885A48">
      <w:pPr>
        <w:pStyle w:val="ListParagraph"/>
        <w:spacing w:after="0" w:line="240" w:lineRule="auto"/>
        <w:jc w:val="both"/>
      </w:pPr>
    </w:p>
    <w:p w:rsidR="00885A48" w:rsidRPr="00EF67A7" w:rsidRDefault="00885A48" w:rsidP="00885A48">
      <w:pPr>
        <w:pStyle w:val="ListParagraph"/>
        <w:numPr>
          <w:ilvl w:val="1"/>
          <w:numId w:val="10"/>
        </w:numPr>
        <w:tabs>
          <w:tab w:val="clear" w:pos="1440"/>
          <w:tab w:val="num" w:pos="1800"/>
        </w:tabs>
        <w:spacing w:after="0" w:line="240" w:lineRule="auto"/>
        <w:ind w:left="720"/>
        <w:jc w:val="both"/>
      </w:pPr>
      <w:r>
        <w:t>Will the value of E</w:t>
      </w:r>
      <w:r>
        <w:rPr>
          <w:vertAlign w:val="subscript"/>
        </w:rPr>
        <w:t>rxn</w:t>
      </w:r>
      <w:r>
        <w:t xml:space="preserve"> increase or decrease as the reaction proceeds?</w:t>
      </w:r>
    </w:p>
    <w:p w:rsidR="00885A48" w:rsidRDefault="00885A48" w:rsidP="00885A48">
      <w:pPr>
        <w:spacing w:after="0"/>
        <w:ind w:firstLine="720"/>
      </w:pPr>
      <w:r>
        <w:t>E</w:t>
      </w:r>
      <w:r>
        <w:rPr>
          <w:vertAlign w:val="subscript"/>
        </w:rPr>
        <w:t>rxn</w:t>
      </w:r>
      <w:r w:rsidR="00D44C19">
        <w:t xml:space="preserve"> will de</w:t>
      </w:r>
      <w:r>
        <w:t xml:space="preserve">crease as the reaction proceeds. </w:t>
      </w:r>
      <w:bookmarkStart w:id="0" w:name="_GoBack"/>
      <w:bookmarkEnd w:id="0"/>
    </w:p>
    <w:p w:rsidR="00885A48" w:rsidRDefault="00885A48" w:rsidP="00885A48">
      <w:pPr>
        <w:pStyle w:val="ListParagraph"/>
        <w:spacing w:after="0" w:line="240" w:lineRule="auto"/>
        <w:ind w:left="360"/>
      </w:pPr>
    </w:p>
    <w:p w:rsidR="00885A48" w:rsidRDefault="00885A48" w:rsidP="00885A48">
      <w:pPr>
        <w:pStyle w:val="ListParagraph"/>
        <w:numPr>
          <w:ilvl w:val="0"/>
          <w:numId w:val="10"/>
        </w:numPr>
        <w:spacing w:after="0" w:line="240" w:lineRule="auto"/>
        <w:ind w:left="360"/>
      </w:pPr>
      <w:r>
        <w:t xml:space="preserve">Complete the following statements (2 points): </w:t>
      </w:r>
    </w:p>
    <w:p w:rsidR="00885A48" w:rsidRDefault="00885A48" w:rsidP="00885A48">
      <w:pPr>
        <w:pStyle w:val="ListParagraph"/>
        <w:numPr>
          <w:ilvl w:val="1"/>
          <w:numId w:val="10"/>
        </w:numPr>
        <w:spacing w:after="0" w:line="240" w:lineRule="auto"/>
        <w:ind w:left="720"/>
      </w:pPr>
      <w:r>
        <w:t>In a galvanic cell, oxidation occurs at the (</w:t>
      </w:r>
      <w:r w:rsidRPr="00AE3E07">
        <w:rPr>
          <w:highlight w:val="yellow"/>
        </w:rPr>
        <w:t>anode</w:t>
      </w:r>
      <w:r>
        <w:t>, cathode).</w:t>
      </w:r>
    </w:p>
    <w:p w:rsidR="00885A48" w:rsidRDefault="00885A48" w:rsidP="00885A48">
      <w:pPr>
        <w:pStyle w:val="ListParagraph"/>
        <w:numPr>
          <w:ilvl w:val="1"/>
          <w:numId w:val="10"/>
        </w:numPr>
        <w:spacing w:after="0" w:line="240" w:lineRule="auto"/>
        <w:ind w:left="720"/>
      </w:pPr>
      <w:r>
        <w:t>The cathode is the (</w:t>
      </w:r>
      <w:r w:rsidRPr="00AE3E07">
        <w:rPr>
          <w:highlight w:val="yellow"/>
        </w:rPr>
        <w:t>positive</w:t>
      </w:r>
      <w:r>
        <w:t>, negative) electrode.</w:t>
      </w:r>
    </w:p>
    <w:p w:rsidR="00885A48" w:rsidRDefault="00885A48" w:rsidP="00885A48">
      <w:pPr>
        <w:pStyle w:val="ListParagraph"/>
        <w:spacing w:after="0"/>
      </w:pPr>
    </w:p>
    <w:p w:rsidR="00885A48" w:rsidRDefault="00885A48" w:rsidP="00885A48">
      <w:pPr>
        <w:pStyle w:val="ListParagraph"/>
        <w:numPr>
          <w:ilvl w:val="0"/>
          <w:numId w:val="10"/>
        </w:numPr>
        <w:spacing w:after="0" w:line="240" w:lineRule="auto"/>
        <w:ind w:left="360"/>
      </w:pPr>
      <w:r>
        <w:t>When using the voltmeter (2 points):</w:t>
      </w:r>
    </w:p>
    <w:p w:rsidR="00885A48" w:rsidRDefault="00885A48" w:rsidP="00885A48">
      <w:pPr>
        <w:pStyle w:val="ListParagraph"/>
        <w:numPr>
          <w:ilvl w:val="1"/>
          <w:numId w:val="10"/>
        </w:numPr>
        <w:spacing w:after="0" w:line="240" w:lineRule="auto"/>
        <w:ind w:left="720"/>
      </w:pPr>
      <w:r>
        <w:t>The black electrode is attached to the (</w:t>
      </w:r>
      <w:r w:rsidRPr="00ED63E8">
        <w:rPr>
          <w:highlight w:val="yellow"/>
        </w:rPr>
        <w:t>anode</w:t>
      </w:r>
      <w:r>
        <w:t>, cathode).</w:t>
      </w:r>
    </w:p>
    <w:p w:rsidR="00885A48" w:rsidRDefault="00885A48" w:rsidP="00885A48">
      <w:pPr>
        <w:pStyle w:val="ListParagraph"/>
        <w:numPr>
          <w:ilvl w:val="1"/>
          <w:numId w:val="10"/>
        </w:numPr>
        <w:spacing w:after="0" w:line="240" w:lineRule="auto"/>
        <w:ind w:left="720"/>
      </w:pPr>
      <w:r>
        <w:t>The meter is set to (</w:t>
      </w:r>
      <w:r w:rsidRPr="00ED63E8">
        <w:rPr>
          <w:highlight w:val="yellow"/>
        </w:rPr>
        <w:t>DC</w:t>
      </w:r>
      <w:r>
        <w:t>, AC).</w:t>
      </w:r>
    </w:p>
    <w:p w:rsidR="0070578B" w:rsidRDefault="0070578B" w:rsidP="00885A48">
      <w:pPr>
        <w:autoSpaceDE w:val="0"/>
        <w:autoSpaceDN w:val="0"/>
        <w:adjustRightInd w:val="0"/>
        <w:spacing w:after="0" w:line="240" w:lineRule="auto"/>
        <w:ind w:left="360"/>
      </w:pPr>
    </w:p>
    <w:sectPr w:rsidR="0070578B"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C8A" w:rsidRDefault="00627C8A" w:rsidP="00B030FA">
      <w:pPr>
        <w:spacing w:after="0" w:line="240" w:lineRule="auto"/>
      </w:pPr>
      <w:r>
        <w:separator/>
      </w:r>
    </w:p>
  </w:endnote>
  <w:endnote w:type="continuationSeparator" w:id="0">
    <w:p w:rsidR="00627C8A" w:rsidRDefault="00627C8A"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F6526C" w:rsidRDefault="00F6526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44C19">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44C19">
              <w:rPr>
                <w:b/>
                <w:bCs/>
                <w:noProof/>
              </w:rPr>
              <w:t>1</w:t>
            </w:r>
            <w:r>
              <w:rPr>
                <w:b/>
                <w:bCs/>
                <w:szCs w:val="24"/>
              </w:rPr>
              <w:fldChar w:fldCharType="end"/>
            </w:r>
          </w:p>
        </w:sdtContent>
      </w:sdt>
    </w:sdtContent>
  </w:sdt>
  <w:p w:rsidR="00AA7C3F" w:rsidRDefault="00AA7C3F"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C8A" w:rsidRDefault="00627C8A" w:rsidP="00B030FA">
      <w:pPr>
        <w:spacing w:after="0" w:line="240" w:lineRule="auto"/>
      </w:pPr>
      <w:r>
        <w:separator/>
      </w:r>
    </w:p>
  </w:footnote>
  <w:footnote w:type="continuationSeparator" w:id="0">
    <w:p w:rsidR="00627C8A" w:rsidRDefault="00627C8A"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701CDE">
        <w:pPr>
          <w:pStyle w:val="Header"/>
          <w:tabs>
            <w:tab w:val="left" w:pos="2580"/>
            <w:tab w:val="left" w:pos="2985"/>
          </w:tabs>
          <w:spacing w:after="120" w:line="276" w:lineRule="auto"/>
          <w:jc w:val="right"/>
          <w:rPr>
            <w:b/>
            <w:bCs/>
            <w:szCs w:val="24"/>
          </w:rPr>
        </w:pPr>
        <w:r>
          <w:rPr>
            <w:rFonts w:cs="Times New Roman"/>
            <w:b/>
            <w:bCs/>
            <w:szCs w:val="24"/>
          </w:rPr>
          <w:t>Grossm</w:t>
        </w:r>
        <w:r w:rsidR="009D7675">
          <w:rPr>
            <w:rFonts w:cs="Times New Roman"/>
            <w:b/>
            <w:bCs/>
            <w:szCs w:val="24"/>
          </w:rPr>
          <w:t>ont College Chemistry 142 Fall</w:t>
        </w:r>
        <w:r w:rsidR="00F87EBA">
          <w:rPr>
            <w:rFonts w:cs="Times New Roman"/>
            <w:b/>
            <w:bCs/>
            <w:szCs w:val="24"/>
          </w:rPr>
          <w:t xml:space="preserve">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E3D95"/>
    <w:multiLevelType w:val="hybridMultilevel"/>
    <w:tmpl w:val="9BDCBDE8"/>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E1D6F"/>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572F8"/>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A3220C"/>
    <w:multiLevelType w:val="hybridMultilevel"/>
    <w:tmpl w:val="4BAEC4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7E72CD"/>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3"/>
  </w:num>
  <w:num w:numId="4">
    <w:abstractNumId w:val="12"/>
  </w:num>
  <w:num w:numId="5">
    <w:abstractNumId w:val="6"/>
  </w:num>
  <w:num w:numId="6">
    <w:abstractNumId w:val="11"/>
  </w:num>
  <w:num w:numId="7">
    <w:abstractNumId w:val="2"/>
  </w:num>
  <w:num w:numId="8">
    <w:abstractNumId w:val="4"/>
  </w:num>
  <w:num w:numId="9">
    <w:abstractNumId w:val="10"/>
  </w:num>
  <w:num w:numId="10">
    <w:abstractNumId w:val="5"/>
  </w:num>
  <w:num w:numId="11">
    <w:abstractNumId w:val="0"/>
  </w:num>
  <w:num w:numId="12">
    <w:abstractNumId w:val="1"/>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4C58"/>
    <w:rsid w:val="00006212"/>
    <w:rsid w:val="00021ECF"/>
    <w:rsid w:val="0004134D"/>
    <w:rsid w:val="000441CD"/>
    <w:rsid w:val="000502F8"/>
    <w:rsid w:val="00064613"/>
    <w:rsid w:val="00086DCD"/>
    <w:rsid w:val="000C7AC3"/>
    <w:rsid w:val="000D32B7"/>
    <w:rsid w:val="000E0160"/>
    <w:rsid w:val="00153B39"/>
    <w:rsid w:val="00187315"/>
    <w:rsid w:val="001A3D07"/>
    <w:rsid w:val="001B20D3"/>
    <w:rsid w:val="001C1F1E"/>
    <w:rsid w:val="001D155E"/>
    <w:rsid w:val="001D2983"/>
    <w:rsid w:val="001F6DB8"/>
    <w:rsid w:val="0021530E"/>
    <w:rsid w:val="00252F39"/>
    <w:rsid w:val="002530F1"/>
    <w:rsid w:val="0026399B"/>
    <w:rsid w:val="00263FFF"/>
    <w:rsid w:val="002702D2"/>
    <w:rsid w:val="002770E7"/>
    <w:rsid w:val="002A06AE"/>
    <w:rsid w:val="002C54AF"/>
    <w:rsid w:val="002E0064"/>
    <w:rsid w:val="002E5E98"/>
    <w:rsid w:val="002E7C87"/>
    <w:rsid w:val="00313B39"/>
    <w:rsid w:val="003177DA"/>
    <w:rsid w:val="00321A85"/>
    <w:rsid w:val="003553F2"/>
    <w:rsid w:val="00363AAF"/>
    <w:rsid w:val="003A1C80"/>
    <w:rsid w:val="003B6C78"/>
    <w:rsid w:val="003F0EE3"/>
    <w:rsid w:val="00434086"/>
    <w:rsid w:val="004366AB"/>
    <w:rsid w:val="00440514"/>
    <w:rsid w:val="004648EB"/>
    <w:rsid w:val="00473B5A"/>
    <w:rsid w:val="00492B01"/>
    <w:rsid w:val="004A76B9"/>
    <w:rsid w:val="004C7D5F"/>
    <w:rsid w:val="00520AF7"/>
    <w:rsid w:val="00524FC2"/>
    <w:rsid w:val="005511CF"/>
    <w:rsid w:val="00565325"/>
    <w:rsid w:val="00590D3F"/>
    <w:rsid w:val="005B63F2"/>
    <w:rsid w:val="005D5636"/>
    <w:rsid w:val="005F0F6A"/>
    <w:rsid w:val="00627C8A"/>
    <w:rsid w:val="00636857"/>
    <w:rsid w:val="00636C4C"/>
    <w:rsid w:val="00651904"/>
    <w:rsid w:val="00656599"/>
    <w:rsid w:val="006602D8"/>
    <w:rsid w:val="0067218D"/>
    <w:rsid w:val="006A255A"/>
    <w:rsid w:val="006C5BEF"/>
    <w:rsid w:val="006D3906"/>
    <w:rsid w:val="006E045F"/>
    <w:rsid w:val="006F75D5"/>
    <w:rsid w:val="00701CDE"/>
    <w:rsid w:val="0070578B"/>
    <w:rsid w:val="0071514A"/>
    <w:rsid w:val="00743C35"/>
    <w:rsid w:val="00763A64"/>
    <w:rsid w:val="007A15E4"/>
    <w:rsid w:val="007C118D"/>
    <w:rsid w:val="007C2635"/>
    <w:rsid w:val="007D62F5"/>
    <w:rsid w:val="007E0792"/>
    <w:rsid w:val="007E26F2"/>
    <w:rsid w:val="007E6232"/>
    <w:rsid w:val="00866B67"/>
    <w:rsid w:val="008723AF"/>
    <w:rsid w:val="00885A48"/>
    <w:rsid w:val="008C300B"/>
    <w:rsid w:val="008D15F3"/>
    <w:rsid w:val="008D4DD6"/>
    <w:rsid w:val="008F6BA0"/>
    <w:rsid w:val="00925DA8"/>
    <w:rsid w:val="00944423"/>
    <w:rsid w:val="009579CE"/>
    <w:rsid w:val="0098442F"/>
    <w:rsid w:val="00984EAC"/>
    <w:rsid w:val="00985944"/>
    <w:rsid w:val="0099445F"/>
    <w:rsid w:val="009A7AF5"/>
    <w:rsid w:val="009B4935"/>
    <w:rsid w:val="009B58F7"/>
    <w:rsid w:val="009D0573"/>
    <w:rsid w:val="009D7675"/>
    <w:rsid w:val="009E29A9"/>
    <w:rsid w:val="00A33B01"/>
    <w:rsid w:val="00A4193E"/>
    <w:rsid w:val="00AA7C3F"/>
    <w:rsid w:val="00AC57C8"/>
    <w:rsid w:val="00B030FA"/>
    <w:rsid w:val="00B04D88"/>
    <w:rsid w:val="00B173F4"/>
    <w:rsid w:val="00B40520"/>
    <w:rsid w:val="00B6127E"/>
    <w:rsid w:val="00BE4ADC"/>
    <w:rsid w:val="00C0069A"/>
    <w:rsid w:val="00C13419"/>
    <w:rsid w:val="00C17D37"/>
    <w:rsid w:val="00C27719"/>
    <w:rsid w:val="00CB21A2"/>
    <w:rsid w:val="00CB5CB9"/>
    <w:rsid w:val="00CD36B5"/>
    <w:rsid w:val="00CD602B"/>
    <w:rsid w:val="00CE3DEE"/>
    <w:rsid w:val="00D258F1"/>
    <w:rsid w:val="00D25AE8"/>
    <w:rsid w:val="00D44C19"/>
    <w:rsid w:val="00D9586C"/>
    <w:rsid w:val="00DA473B"/>
    <w:rsid w:val="00DE24CE"/>
    <w:rsid w:val="00DF210B"/>
    <w:rsid w:val="00E12DC4"/>
    <w:rsid w:val="00E33F30"/>
    <w:rsid w:val="00E43B95"/>
    <w:rsid w:val="00E7009F"/>
    <w:rsid w:val="00F02A19"/>
    <w:rsid w:val="00F129BB"/>
    <w:rsid w:val="00F27C23"/>
    <w:rsid w:val="00F312D2"/>
    <w:rsid w:val="00F4215E"/>
    <w:rsid w:val="00F57467"/>
    <w:rsid w:val="00F6526C"/>
    <w:rsid w:val="00F8148F"/>
    <w:rsid w:val="00F87EBA"/>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36989B-9DD1-49D0-A47B-DB069BC2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5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27C8B"/>
    <w:rsid w:val="00063FDD"/>
    <w:rsid w:val="000778DC"/>
    <w:rsid w:val="000C4528"/>
    <w:rsid w:val="000F7CEF"/>
    <w:rsid w:val="00111245"/>
    <w:rsid w:val="001368B4"/>
    <w:rsid w:val="00172094"/>
    <w:rsid w:val="001E0775"/>
    <w:rsid w:val="003523B8"/>
    <w:rsid w:val="004856D7"/>
    <w:rsid w:val="00491203"/>
    <w:rsid w:val="004922A8"/>
    <w:rsid w:val="00530B69"/>
    <w:rsid w:val="005441B7"/>
    <w:rsid w:val="0054510B"/>
    <w:rsid w:val="00605893"/>
    <w:rsid w:val="00622C48"/>
    <w:rsid w:val="00666E4C"/>
    <w:rsid w:val="00674834"/>
    <w:rsid w:val="006F1874"/>
    <w:rsid w:val="007E459D"/>
    <w:rsid w:val="008104D9"/>
    <w:rsid w:val="00861782"/>
    <w:rsid w:val="00863FC7"/>
    <w:rsid w:val="008D4F8B"/>
    <w:rsid w:val="0090672F"/>
    <w:rsid w:val="0097297A"/>
    <w:rsid w:val="00A71743"/>
    <w:rsid w:val="00AC17E4"/>
    <w:rsid w:val="00B86408"/>
    <w:rsid w:val="00C25604"/>
    <w:rsid w:val="00C46234"/>
    <w:rsid w:val="00C672B1"/>
    <w:rsid w:val="00CE5611"/>
    <w:rsid w:val="00CE719D"/>
    <w:rsid w:val="00D048AB"/>
    <w:rsid w:val="00D30F4F"/>
    <w:rsid w:val="00D61DC3"/>
    <w:rsid w:val="00D8505B"/>
    <w:rsid w:val="00DD11DD"/>
    <w:rsid w:val="00E12AD5"/>
    <w:rsid w:val="00E54599"/>
    <w:rsid w:val="00EC5F69"/>
    <w:rsid w:val="00F01BA0"/>
    <w:rsid w:val="00F1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D048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3C543-0576-4A3C-8A1A-FAEE2892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Grossmont College Chemistry 142 Fall 2017</vt:lpstr>
    </vt:vector>
  </TitlesOfParts>
  <Company>Grossmont-Cuyamaca Community College District</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2017</dc:title>
  <dc:subject>Name: ___________________________________Section: ________</dc:subject>
  <dc:creator>Instructor: Diana Vance</dc:creator>
  <cp:lastModifiedBy>Diana Vance</cp:lastModifiedBy>
  <cp:revision>3</cp:revision>
  <dcterms:created xsi:type="dcterms:W3CDTF">2017-10-30T04:40:00Z</dcterms:created>
  <dcterms:modified xsi:type="dcterms:W3CDTF">2017-11-02T20:29:00Z</dcterms:modified>
</cp:coreProperties>
</file>