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3F6BAD"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927714">
        <w:rPr>
          <w:rFonts w:ascii="Times New Roman" w:hAnsi="Times New Roman" w:cs="Times New Roman"/>
          <w:b/>
          <w:sz w:val="24"/>
          <w:szCs w:val="24"/>
        </w:rPr>
        <w:t>7</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927714" w:rsidRDefault="00B3089C" w:rsidP="00927714">
      <w:pPr>
        <w:pStyle w:val="ListParagraph"/>
        <w:numPr>
          <w:ilvl w:val="0"/>
          <w:numId w:val="23"/>
        </w:numPr>
        <w:spacing w:after="0" w:line="240" w:lineRule="auto"/>
      </w:pPr>
      <w:r w:rsidRPr="00927714">
        <w:rPr>
          <w:szCs w:val="24"/>
        </w:rPr>
        <w:t xml:space="preserve"> </w:t>
      </w:r>
      <w:r w:rsidR="00927714">
        <w:t xml:space="preserve">The decomposition of carbon dioxide into carbon monoxide and </w:t>
      </w:r>
    </w:p>
    <w:tbl>
      <w:tblPr>
        <w:tblStyle w:val="TableGrid"/>
        <w:tblpPr w:leftFromText="180" w:rightFromText="180" w:vertAnchor="text" w:horzAnchor="margin" w:tblpXSpec="right" w:tblpY="53"/>
        <w:tblW w:w="0" w:type="auto"/>
        <w:tblLook w:val="04A0" w:firstRow="1" w:lastRow="0" w:firstColumn="1" w:lastColumn="0" w:noHBand="0" w:noVBand="1"/>
      </w:tblPr>
      <w:tblGrid>
        <w:gridCol w:w="1818"/>
        <w:gridCol w:w="1170"/>
      </w:tblGrid>
      <w:tr w:rsidR="00927714" w:rsidTr="00927714">
        <w:tc>
          <w:tcPr>
            <w:tcW w:w="1818" w:type="dxa"/>
            <w:tcBorders>
              <w:top w:val="single" w:sz="4" w:space="0" w:color="auto"/>
              <w:left w:val="single" w:sz="4" w:space="0" w:color="auto"/>
              <w:bottom w:val="single" w:sz="4" w:space="0" w:color="auto"/>
              <w:right w:val="single" w:sz="4" w:space="0" w:color="auto"/>
            </w:tcBorders>
            <w:hideMark/>
          </w:tcPr>
          <w:p w:rsidR="00927714" w:rsidRDefault="00927714" w:rsidP="00927714">
            <w:pPr>
              <w:spacing w:after="80"/>
              <w:jc w:val="both"/>
              <w:rPr>
                <w:color w:val="000000" w:themeColor="text1"/>
              </w:rPr>
            </w:pPr>
            <w:r>
              <w:t>Temperature (K)</w:t>
            </w:r>
          </w:p>
        </w:tc>
        <w:tc>
          <w:tcPr>
            <w:tcW w:w="1170" w:type="dxa"/>
            <w:tcBorders>
              <w:top w:val="single" w:sz="4" w:space="0" w:color="auto"/>
              <w:left w:val="single" w:sz="4" w:space="0" w:color="auto"/>
              <w:bottom w:val="single" w:sz="4" w:space="0" w:color="auto"/>
              <w:right w:val="single" w:sz="4" w:space="0" w:color="auto"/>
            </w:tcBorders>
            <w:hideMark/>
          </w:tcPr>
          <w:p w:rsidR="00927714" w:rsidRDefault="00927714" w:rsidP="00927714">
            <w:pPr>
              <w:spacing w:after="80"/>
              <w:jc w:val="both"/>
              <w:rPr>
                <w:color w:val="000000" w:themeColor="text1"/>
              </w:rPr>
            </w:pPr>
            <w:r>
              <w:t>K</w:t>
            </w:r>
            <w:r>
              <w:rPr>
                <w:vertAlign w:val="subscript"/>
              </w:rPr>
              <w:t>c</w:t>
            </w:r>
          </w:p>
        </w:tc>
      </w:tr>
      <w:tr w:rsidR="00927714" w:rsidTr="00927714">
        <w:tc>
          <w:tcPr>
            <w:tcW w:w="1818" w:type="dxa"/>
            <w:tcBorders>
              <w:top w:val="single" w:sz="4" w:space="0" w:color="auto"/>
              <w:left w:val="single" w:sz="4" w:space="0" w:color="auto"/>
              <w:bottom w:val="single" w:sz="4" w:space="0" w:color="auto"/>
              <w:right w:val="single" w:sz="4" w:space="0" w:color="auto"/>
            </w:tcBorders>
            <w:hideMark/>
          </w:tcPr>
          <w:p w:rsidR="00927714" w:rsidRDefault="00927714" w:rsidP="00927714">
            <w:pPr>
              <w:spacing w:after="80"/>
              <w:jc w:val="both"/>
              <w:rPr>
                <w:color w:val="000000" w:themeColor="text1"/>
              </w:rPr>
            </w:pPr>
            <w:r>
              <w:t>1500</w:t>
            </w:r>
          </w:p>
        </w:tc>
        <w:tc>
          <w:tcPr>
            <w:tcW w:w="1170" w:type="dxa"/>
            <w:tcBorders>
              <w:top w:val="single" w:sz="4" w:space="0" w:color="auto"/>
              <w:left w:val="single" w:sz="4" w:space="0" w:color="auto"/>
              <w:bottom w:val="single" w:sz="4" w:space="0" w:color="auto"/>
              <w:right w:val="single" w:sz="4" w:space="0" w:color="auto"/>
            </w:tcBorders>
            <w:hideMark/>
          </w:tcPr>
          <w:p w:rsidR="00927714" w:rsidRDefault="00927714" w:rsidP="00927714">
            <w:pPr>
              <w:spacing w:after="80"/>
              <w:jc w:val="both"/>
              <w:rPr>
                <w:color w:val="000000" w:themeColor="text1"/>
              </w:rPr>
            </w:pPr>
            <w:r>
              <w:t>5.5 x 10</w:t>
            </w:r>
            <w:r>
              <w:rPr>
                <w:vertAlign w:val="superscript"/>
              </w:rPr>
              <w:t>-9</w:t>
            </w:r>
          </w:p>
        </w:tc>
      </w:tr>
      <w:tr w:rsidR="00927714" w:rsidTr="00927714">
        <w:tc>
          <w:tcPr>
            <w:tcW w:w="1818" w:type="dxa"/>
            <w:tcBorders>
              <w:top w:val="single" w:sz="4" w:space="0" w:color="auto"/>
              <w:left w:val="single" w:sz="4" w:space="0" w:color="auto"/>
              <w:bottom w:val="single" w:sz="4" w:space="0" w:color="auto"/>
              <w:right w:val="single" w:sz="4" w:space="0" w:color="auto"/>
            </w:tcBorders>
            <w:hideMark/>
          </w:tcPr>
          <w:p w:rsidR="00927714" w:rsidRDefault="00927714" w:rsidP="00927714">
            <w:pPr>
              <w:spacing w:after="80"/>
              <w:jc w:val="both"/>
              <w:rPr>
                <w:color w:val="000000" w:themeColor="text1"/>
              </w:rPr>
            </w:pPr>
            <w:r>
              <w:t>2500</w:t>
            </w:r>
          </w:p>
        </w:tc>
        <w:tc>
          <w:tcPr>
            <w:tcW w:w="1170" w:type="dxa"/>
            <w:tcBorders>
              <w:top w:val="single" w:sz="4" w:space="0" w:color="auto"/>
              <w:left w:val="single" w:sz="4" w:space="0" w:color="auto"/>
              <w:bottom w:val="single" w:sz="4" w:space="0" w:color="auto"/>
              <w:right w:val="single" w:sz="4" w:space="0" w:color="auto"/>
            </w:tcBorders>
            <w:hideMark/>
          </w:tcPr>
          <w:p w:rsidR="00927714" w:rsidRDefault="00927714" w:rsidP="00927714">
            <w:pPr>
              <w:spacing w:after="80"/>
              <w:jc w:val="both"/>
              <w:rPr>
                <w:color w:val="000000" w:themeColor="text1"/>
              </w:rPr>
            </w:pPr>
            <w:r>
              <w:t>4 x 10</w:t>
            </w:r>
            <w:r>
              <w:rPr>
                <w:vertAlign w:val="superscript"/>
              </w:rPr>
              <w:t>-1</w:t>
            </w:r>
          </w:p>
        </w:tc>
      </w:tr>
      <w:tr w:rsidR="00927714" w:rsidTr="00927714">
        <w:tc>
          <w:tcPr>
            <w:tcW w:w="1818" w:type="dxa"/>
            <w:tcBorders>
              <w:top w:val="single" w:sz="4" w:space="0" w:color="auto"/>
              <w:left w:val="single" w:sz="4" w:space="0" w:color="auto"/>
              <w:bottom w:val="single" w:sz="4" w:space="0" w:color="auto"/>
              <w:right w:val="single" w:sz="4" w:space="0" w:color="auto"/>
            </w:tcBorders>
            <w:hideMark/>
          </w:tcPr>
          <w:p w:rsidR="00927714" w:rsidRDefault="00927714" w:rsidP="00927714">
            <w:pPr>
              <w:spacing w:after="80"/>
              <w:jc w:val="both"/>
              <w:rPr>
                <w:color w:val="000000" w:themeColor="text1"/>
              </w:rPr>
            </w:pPr>
            <w:r>
              <w:t>3000</w:t>
            </w:r>
          </w:p>
        </w:tc>
        <w:tc>
          <w:tcPr>
            <w:tcW w:w="1170" w:type="dxa"/>
            <w:tcBorders>
              <w:top w:val="single" w:sz="4" w:space="0" w:color="auto"/>
              <w:left w:val="single" w:sz="4" w:space="0" w:color="auto"/>
              <w:bottom w:val="single" w:sz="4" w:space="0" w:color="auto"/>
              <w:right w:val="single" w:sz="4" w:space="0" w:color="auto"/>
            </w:tcBorders>
            <w:hideMark/>
          </w:tcPr>
          <w:p w:rsidR="00927714" w:rsidRDefault="00927714" w:rsidP="00927714">
            <w:pPr>
              <w:spacing w:after="80"/>
              <w:jc w:val="both"/>
              <w:rPr>
                <w:color w:val="000000" w:themeColor="text1"/>
              </w:rPr>
            </w:pPr>
            <w:r>
              <w:t>40.3</w:t>
            </w:r>
          </w:p>
        </w:tc>
      </w:tr>
    </w:tbl>
    <w:p w:rsidR="00927714" w:rsidRDefault="00927714" w:rsidP="00927714">
      <w:pPr>
        <w:spacing w:after="0" w:line="240" w:lineRule="auto"/>
        <w:ind w:left="1440" w:hanging="720"/>
      </w:pPr>
      <w:r>
        <w:t xml:space="preserve">oxygen gases (15 points):  </w:t>
      </w:r>
    </w:p>
    <w:p w:rsidR="00927714" w:rsidRDefault="00927714" w:rsidP="00927714">
      <w:pPr>
        <w:spacing w:after="0" w:line="240" w:lineRule="auto"/>
        <w:ind w:left="1440" w:hanging="1440"/>
        <w:jc w:val="center"/>
      </w:pPr>
      <w:r>
        <w:t>2 CO</w:t>
      </w:r>
      <w:r>
        <w:rPr>
          <w:vertAlign w:val="subscript"/>
        </w:rPr>
        <w:t xml:space="preserve"> 2 (g)</w:t>
      </w:r>
      <w:r>
        <w:t xml:space="preserve"> </w:t>
      </w:r>
      <m:oMath>
        <m:r>
          <w:rPr>
            <w:rFonts w:ascii="Cambria Math" w:hAnsi="Cambria Math"/>
          </w:rPr>
          <m:t>⇌</m:t>
        </m:r>
      </m:oMath>
      <w:r>
        <w:t xml:space="preserve"> 2 CO</w:t>
      </w:r>
      <w:r>
        <w:rPr>
          <w:vertAlign w:val="subscript"/>
        </w:rPr>
        <w:t xml:space="preserve"> (g) </w:t>
      </w:r>
      <w:r>
        <w:t>+ O</w:t>
      </w:r>
      <w:r>
        <w:rPr>
          <w:vertAlign w:val="subscript"/>
        </w:rPr>
        <w:t>2 (g)</w:t>
      </w:r>
    </w:p>
    <w:p w:rsidR="00927714" w:rsidRDefault="00927714" w:rsidP="00927714">
      <w:pPr>
        <w:pStyle w:val="ListParagraph"/>
        <w:numPr>
          <w:ilvl w:val="0"/>
          <w:numId w:val="22"/>
        </w:numPr>
        <w:spacing w:after="0" w:line="240" w:lineRule="auto"/>
        <w:ind w:left="720"/>
        <w:jc w:val="both"/>
      </w:pPr>
      <w:r>
        <w:t xml:space="preserve">Make a linear graph using the following data:  </w:t>
      </w:r>
    </w:p>
    <w:tbl>
      <w:tblPr>
        <w:tblW w:w="9300" w:type="dxa"/>
        <w:tblInd w:w="93" w:type="dxa"/>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927714" w:rsidTr="00927714">
        <w:trPr>
          <w:trHeight w:val="300"/>
        </w:trPr>
        <w:tc>
          <w:tcPr>
            <w:tcW w:w="300" w:type="dxa"/>
            <w:tcBorders>
              <w:top w:val="single" w:sz="4" w:space="0" w:color="auto"/>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r w:rsidR="00927714" w:rsidTr="00927714">
        <w:trPr>
          <w:trHeight w:val="300"/>
        </w:trPr>
        <w:tc>
          <w:tcPr>
            <w:tcW w:w="300" w:type="dxa"/>
            <w:tcBorders>
              <w:top w:val="nil"/>
              <w:left w:val="single" w:sz="4" w:space="0" w:color="auto"/>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927714" w:rsidRDefault="00927714">
            <w:pPr>
              <w:spacing w:after="80"/>
              <w:jc w:val="both"/>
              <w:rPr>
                <w:rFonts w:ascii="Calibri" w:hAnsi="Calibri" w:cs="Calibri"/>
                <w:color w:val="000000"/>
              </w:rPr>
            </w:pPr>
            <w:r>
              <w:rPr>
                <w:rFonts w:ascii="Calibri" w:hAnsi="Calibri" w:cs="Calibri"/>
                <w:color w:val="000000"/>
                <w:sz w:val="22"/>
              </w:rPr>
              <w:t> </w:t>
            </w:r>
          </w:p>
        </w:tc>
      </w:tr>
    </w:tbl>
    <w:p w:rsidR="00927714" w:rsidRDefault="00927714" w:rsidP="00927714">
      <w:pPr>
        <w:ind w:left="1440" w:hanging="1440"/>
        <w:rPr>
          <w:color w:val="000000" w:themeColor="text1"/>
        </w:rPr>
      </w:pPr>
    </w:p>
    <w:tbl>
      <w:tblPr>
        <w:tblW w:w="4588" w:type="dxa"/>
        <w:tblCellMar>
          <w:left w:w="0" w:type="dxa"/>
          <w:right w:w="0" w:type="dxa"/>
        </w:tblCellMar>
        <w:tblLook w:val="04A0" w:firstRow="1" w:lastRow="0" w:firstColumn="1" w:lastColumn="0" w:noHBand="0" w:noVBand="1"/>
      </w:tblPr>
      <w:tblGrid>
        <w:gridCol w:w="680"/>
        <w:gridCol w:w="1053"/>
        <w:gridCol w:w="1529"/>
        <w:gridCol w:w="1326"/>
      </w:tblGrid>
      <w:tr w:rsidR="00927714" w:rsidTr="00927714">
        <w:trPr>
          <w:trHeight w:val="392"/>
        </w:trPr>
        <w:tc>
          <w:tcPr>
            <w:tcW w:w="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lastRenderedPageBreak/>
              <w:t>T(K)</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K</w:t>
            </w:r>
            <w:r>
              <w:rPr>
                <w:color w:val="000000"/>
                <w:kern w:val="24"/>
                <w:position w:val="-8"/>
                <w:vertAlign w:val="subscript"/>
              </w:rPr>
              <w:t xml:space="preserve">c </w:t>
            </w:r>
          </w:p>
        </w:tc>
        <w:tc>
          <w:tcPr>
            <w:tcW w:w="15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1/T (1/K)</w:t>
            </w: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ln(K</w:t>
            </w:r>
            <w:r>
              <w:rPr>
                <w:color w:val="000000"/>
                <w:kern w:val="24"/>
                <w:position w:val="-8"/>
                <w:vertAlign w:val="subscript"/>
              </w:rPr>
              <w:t>c</w:t>
            </w:r>
            <w:r>
              <w:rPr>
                <w:color w:val="000000"/>
                <w:kern w:val="24"/>
              </w:rPr>
              <w:t>)</w:t>
            </w:r>
          </w:p>
        </w:tc>
      </w:tr>
      <w:tr w:rsidR="00927714" w:rsidTr="00927714">
        <w:trPr>
          <w:trHeight w:val="348"/>
        </w:trPr>
        <w:tc>
          <w:tcPr>
            <w:tcW w:w="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1500</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5.5E-09</w:t>
            </w:r>
          </w:p>
        </w:tc>
        <w:tc>
          <w:tcPr>
            <w:tcW w:w="15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 xml:space="preserve">0.00067 </w:t>
            </w: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-19.02</w:t>
            </w:r>
          </w:p>
        </w:tc>
      </w:tr>
      <w:tr w:rsidR="00927714" w:rsidTr="00927714">
        <w:trPr>
          <w:trHeight w:val="348"/>
        </w:trPr>
        <w:tc>
          <w:tcPr>
            <w:tcW w:w="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2500</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 xml:space="preserve">4.0E-01 </w:t>
            </w:r>
          </w:p>
        </w:tc>
        <w:tc>
          <w:tcPr>
            <w:tcW w:w="15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0.00040</w:t>
            </w: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 xml:space="preserve">-0.92 </w:t>
            </w:r>
          </w:p>
        </w:tc>
      </w:tr>
      <w:tr w:rsidR="00927714" w:rsidTr="00927714">
        <w:trPr>
          <w:trHeight w:val="348"/>
        </w:trPr>
        <w:tc>
          <w:tcPr>
            <w:tcW w:w="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3000</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40.3</w:t>
            </w:r>
          </w:p>
        </w:tc>
        <w:tc>
          <w:tcPr>
            <w:tcW w:w="15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 xml:space="preserve">0.00033 </w:t>
            </w: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7714" w:rsidRDefault="00927714">
            <w:pPr>
              <w:spacing w:after="80"/>
              <w:jc w:val="center"/>
              <w:textAlignment w:val="bottom"/>
              <w:rPr>
                <w:color w:val="000000" w:themeColor="text1"/>
              </w:rPr>
            </w:pPr>
            <w:r>
              <w:rPr>
                <w:color w:val="000000"/>
                <w:kern w:val="24"/>
              </w:rPr>
              <w:t>3.696</w:t>
            </w:r>
          </w:p>
        </w:tc>
      </w:tr>
    </w:tbl>
    <w:p w:rsidR="00927714" w:rsidRDefault="00927714" w:rsidP="00927714">
      <w:pPr>
        <w:ind w:left="1440" w:hanging="1440"/>
        <w:rPr>
          <w:color w:val="000000" w:themeColor="text1"/>
        </w:rPr>
      </w:pPr>
    </w:p>
    <w:p w:rsidR="00927714" w:rsidRDefault="00927714" w:rsidP="00927714">
      <w:pPr>
        <w:ind w:left="1440" w:hanging="1440"/>
      </w:pPr>
      <w:r>
        <w:rPr>
          <w:noProof/>
        </w:rPr>
        <w:drawing>
          <wp:inline distT="0" distB="0" distL="0" distR="0">
            <wp:extent cx="5362575" cy="24860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7714" w:rsidRDefault="00927714" w:rsidP="00927714">
      <w:pPr>
        <w:pStyle w:val="ListParagraph"/>
        <w:ind w:left="1800"/>
      </w:pPr>
    </w:p>
    <w:p w:rsidR="00927714" w:rsidRDefault="00927714" w:rsidP="00927714">
      <w:pPr>
        <w:pStyle w:val="ListParagraph"/>
        <w:numPr>
          <w:ilvl w:val="0"/>
          <w:numId w:val="22"/>
        </w:numPr>
        <w:spacing w:after="0" w:line="240" w:lineRule="auto"/>
        <w:ind w:left="720"/>
        <w:jc w:val="both"/>
      </w:pPr>
      <w:r>
        <w:t>Using points off of your graph, not data points, calculate ΔH</w:t>
      </w:r>
      <w:r>
        <w:rPr>
          <w:vertAlign w:val="superscript"/>
        </w:rPr>
        <w:t>º</w:t>
      </w:r>
      <w:r>
        <w:rPr>
          <w:vertAlign w:val="subscript"/>
        </w:rPr>
        <w:t xml:space="preserve">rxn </w:t>
      </w:r>
      <w:r>
        <w:t>and ΔS</w:t>
      </w:r>
      <w:r>
        <w:rPr>
          <w:vertAlign w:val="superscript"/>
        </w:rPr>
        <w:t>º</w:t>
      </w:r>
      <w:r>
        <w:rPr>
          <w:vertAlign w:val="subscript"/>
        </w:rPr>
        <w:t>rxn</w:t>
      </w:r>
      <w:r>
        <w:t xml:space="preserve">.  </w:t>
      </w:r>
    </w:p>
    <w:p w:rsidR="00927714" w:rsidRDefault="00927714" w:rsidP="00927714">
      <w:pPr>
        <w:spacing w:after="0"/>
      </w:pPr>
      <m:oMathPara>
        <m:oMathParaPr>
          <m:jc m:val="left"/>
        </m:oMathParaPr>
        <m:oMath>
          <m:r>
            <w:rPr>
              <w:rFonts w:ascii="Cambria Math" w:hAnsi="Cambria Math"/>
            </w:rPr>
            <m:t>m=</m:t>
          </m:r>
          <m:f>
            <m:fPr>
              <m:ctrlPr>
                <w:rPr>
                  <w:rFonts w:ascii="Cambria Math" w:hAnsi="Cambria Math"/>
                  <w:i/>
                  <w:color w:val="000000" w:themeColor="text1"/>
                </w:rPr>
              </m:ctrlPr>
            </m:fPr>
            <m:num>
              <m:r>
                <w:rPr>
                  <w:rFonts w:ascii="Cambria Math" w:hAnsi="Cambria Math"/>
                </w:rPr>
                <m:t>3.969-19.02</m:t>
              </m:r>
            </m:num>
            <m:den>
              <m:r>
                <w:rPr>
                  <w:rFonts w:ascii="Cambria Math" w:hAnsi="Cambria Math"/>
                </w:rPr>
                <m:t>0.0003333</m:t>
              </m:r>
              <m:f>
                <m:fPr>
                  <m:ctrlPr>
                    <w:rPr>
                      <w:rFonts w:ascii="Cambria Math" w:hAnsi="Cambria Math"/>
                      <w:i/>
                      <w:color w:val="000000" w:themeColor="text1"/>
                    </w:rPr>
                  </m:ctrlPr>
                </m:fPr>
                <m:num>
                  <m:r>
                    <w:rPr>
                      <w:rFonts w:ascii="Cambria Math" w:hAnsi="Cambria Math"/>
                    </w:rPr>
                    <m:t>1</m:t>
                  </m:r>
                </m:num>
                <m:den>
                  <m:r>
                    <w:rPr>
                      <w:rFonts w:ascii="Cambria Math" w:hAnsi="Cambria Math"/>
                    </w:rPr>
                    <m:t>K</m:t>
                  </m:r>
                </m:den>
              </m:f>
              <m:r>
                <w:rPr>
                  <w:rFonts w:ascii="Cambria Math" w:hAnsi="Cambria Math"/>
                </w:rPr>
                <m:t>- 0.0006667</m:t>
              </m:r>
              <m:f>
                <m:fPr>
                  <m:ctrlPr>
                    <w:rPr>
                      <w:rFonts w:ascii="Cambria Math" w:hAnsi="Cambria Math"/>
                      <w:i/>
                      <w:color w:val="000000" w:themeColor="text1"/>
                    </w:rPr>
                  </m:ctrlPr>
                </m:fPr>
                <m:num>
                  <m:r>
                    <w:rPr>
                      <w:rFonts w:ascii="Cambria Math" w:hAnsi="Cambria Math"/>
                    </w:rPr>
                    <m:t>1</m:t>
                  </m:r>
                </m:num>
                <m:den>
                  <m:r>
                    <w:rPr>
                      <w:rFonts w:ascii="Cambria Math" w:hAnsi="Cambria Math"/>
                    </w:rPr>
                    <m:t>K</m:t>
                  </m:r>
                </m:den>
              </m:f>
            </m:den>
          </m:f>
          <m:r>
            <w:rPr>
              <w:rFonts w:ascii="Cambria Math" w:hAnsi="Cambria Math"/>
            </w:rPr>
            <m:t>=-6.813×</m:t>
          </m:r>
          <m:sSup>
            <m:sSupPr>
              <m:ctrlPr>
                <w:rPr>
                  <w:rFonts w:ascii="Cambria Math" w:hAnsi="Cambria Math"/>
                  <w:i/>
                  <w:color w:val="000000" w:themeColor="text1"/>
                </w:rPr>
              </m:ctrlPr>
            </m:sSupPr>
            <m:e>
              <m:r>
                <w:rPr>
                  <w:rFonts w:ascii="Cambria Math" w:hAnsi="Cambria Math"/>
                </w:rPr>
                <m:t>10</m:t>
              </m:r>
            </m:e>
            <m:sup>
              <m:r>
                <w:rPr>
                  <w:rFonts w:ascii="Cambria Math" w:hAnsi="Cambria Math"/>
                </w:rPr>
                <m:t>4</m:t>
              </m:r>
            </m:sup>
          </m:sSup>
          <m:r>
            <w:rPr>
              <w:rFonts w:ascii="Cambria Math" w:hAnsi="Cambria Math"/>
            </w:rPr>
            <m:t xml:space="preserve"> K</m:t>
          </m:r>
        </m:oMath>
      </m:oMathPara>
    </w:p>
    <w:p w:rsidR="00927714" w:rsidRDefault="00927714" w:rsidP="00927714">
      <w:pPr>
        <w:spacing w:after="0"/>
      </w:pPr>
      <m:oMathPara>
        <m:oMathParaPr>
          <m:jc m:val="left"/>
        </m:oMathParaPr>
        <m:oMath>
          <m:r>
            <w:rPr>
              <w:rFonts w:ascii="Cambria Math" w:hAnsi="Cambria Math"/>
            </w:rPr>
            <m:t>b=y-mx= -0.92-</m:t>
          </m:r>
          <m:d>
            <m:dPr>
              <m:ctrlPr>
                <w:rPr>
                  <w:rFonts w:ascii="Cambria Math" w:hAnsi="Cambria Math"/>
                  <w:i/>
                  <w:color w:val="000000" w:themeColor="text1"/>
                </w:rPr>
              </m:ctrlPr>
            </m:dPr>
            <m:e>
              <m:r>
                <w:rPr>
                  <w:rFonts w:ascii="Cambria Math" w:hAnsi="Cambria Math"/>
                </w:rPr>
                <m:t>-6.813×</m:t>
              </m:r>
              <m:sSup>
                <m:sSupPr>
                  <m:ctrlPr>
                    <w:rPr>
                      <w:rFonts w:ascii="Cambria Math" w:hAnsi="Cambria Math"/>
                      <w:i/>
                      <w:color w:val="000000" w:themeColor="text1"/>
                    </w:rPr>
                  </m:ctrlPr>
                </m:sSupPr>
                <m:e>
                  <m:r>
                    <w:rPr>
                      <w:rFonts w:ascii="Cambria Math" w:hAnsi="Cambria Math"/>
                    </w:rPr>
                    <m:t>10</m:t>
                  </m:r>
                </m:e>
                <m:sup>
                  <m:r>
                    <w:rPr>
                      <w:rFonts w:ascii="Cambria Math" w:hAnsi="Cambria Math"/>
                    </w:rPr>
                    <m:t>4</m:t>
                  </m:r>
                </m:sup>
              </m:sSup>
              <m:r>
                <w:rPr>
                  <w:rFonts w:ascii="Cambria Math" w:hAnsi="Cambria Math"/>
                </w:rPr>
                <m:t xml:space="preserve"> K</m:t>
              </m:r>
            </m:e>
          </m:d>
          <m:d>
            <m:dPr>
              <m:ctrlPr>
                <w:rPr>
                  <w:rFonts w:ascii="Cambria Math" w:hAnsi="Cambria Math"/>
                  <w:i/>
                  <w:color w:val="000000" w:themeColor="text1"/>
                </w:rPr>
              </m:ctrlPr>
            </m:dPr>
            <m:e>
              <m:r>
                <w:rPr>
                  <w:rFonts w:ascii="Cambria Math" w:hAnsi="Cambria Math"/>
                </w:rPr>
                <m:t>0.00004000</m:t>
              </m:r>
              <m:f>
                <m:fPr>
                  <m:ctrlPr>
                    <w:rPr>
                      <w:rFonts w:ascii="Cambria Math" w:hAnsi="Cambria Math"/>
                      <w:i/>
                      <w:color w:val="000000" w:themeColor="text1"/>
                    </w:rPr>
                  </m:ctrlPr>
                </m:fPr>
                <m:num>
                  <m:r>
                    <w:rPr>
                      <w:rFonts w:ascii="Cambria Math" w:hAnsi="Cambria Math"/>
                    </w:rPr>
                    <m:t>1</m:t>
                  </m:r>
                </m:num>
                <m:den>
                  <m:r>
                    <w:rPr>
                      <w:rFonts w:ascii="Cambria Math" w:hAnsi="Cambria Math"/>
                    </w:rPr>
                    <m:t>K</m:t>
                  </m:r>
                </m:den>
              </m:f>
            </m:e>
          </m:d>
          <m:r>
            <w:rPr>
              <w:rFonts w:ascii="Cambria Math" w:hAnsi="Cambria Math"/>
            </w:rPr>
            <m:t>=26.33</m:t>
          </m:r>
        </m:oMath>
      </m:oMathPara>
    </w:p>
    <w:p w:rsidR="00927714" w:rsidRDefault="00927714" w:rsidP="00927714">
      <w:pPr>
        <w:spacing w:after="0"/>
      </w:pPr>
      <m:oMathPara>
        <m:oMathParaPr>
          <m:jc m:val="left"/>
        </m:oMathParaPr>
        <m:oMath>
          <m:func>
            <m:funcPr>
              <m:ctrlPr>
                <w:rPr>
                  <w:rFonts w:ascii="Cambria Math" w:hAnsi="Cambria Math"/>
                  <w:color w:val="000000" w:themeColor="text1"/>
                </w:rPr>
              </m:ctrlPr>
            </m:funcPr>
            <m:fName>
              <m:r>
                <m:rPr>
                  <m:sty m:val="p"/>
                </m:rPr>
                <w:rPr>
                  <w:rFonts w:ascii="Cambria Math" w:hAnsi="Cambria Math"/>
                </w:rPr>
                <m:t>ln</m:t>
              </m:r>
            </m:fName>
            <m:e>
              <m:d>
                <m:dPr>
                  <m:ctrlPr>
                    <w:rPr>
                      <w:rFonts w:ascii="Cambria Math" w:hAnsi="Cambria Math"/>
                      <w:i/>
                      <w:color w:val="000000" w:themeColor="text1"/>
                    </w:rPr>
                  </m:ctrlPr>
                </m:dPr>
                <m:e>
                  <m:r>
                    <w:rPr>
                      <w:rFonts w:ascii="Cambria Math" w:hAnsi="Cambria Math"/>
                    </w:rPr>
                    <m:t>K</m:t>
                  </m:r>
                </m:e>
              </m:d>
              <m:ctrlPr>
                <w:rPr>
                  <w:rFonts w:ascii="Cambria Math" w:hAnsi="Cambria Math"/>
                  <w:i/>
                  <w:color w:val="000000" w:themeColor="text1"/>
                </w:rPr>
              </m:ctrlPr>
            </m:e>
          </m:func>
          <m:r>
            <w:rPr>
              <w:rFonts w:ascii="Cambria Math" w:hAnsi="Cambria Math"/>
            </w:rPr>
            <m:t>=</m:t>
          </m:r>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rPr>
                    <m:t>-6.813×</m:t>
                  </m:r>
                  <m:sSup>
                    <m:sSupPr>
                      <m:ctrlPr>
                        <w:rPr>
                          <w:rFonts w:ascii="Cambria Math" w:hAnsi="Cambria Math"/>
                          <w:i/>
                          <w:color w:val="000000" w:themeColor="text1"/>
                        </w:rPr>
                      </m:ctrlPr>
                    </m:sSupPr>
                    <m:e>
                      <m:r>
                        <w:rPr>
                          <w:rFonts w:ascii="Cambria Math" w:hAnsi="Cambria Math"/>
                        </w:rPr>
                        <m:t>10</m:t>
                      </m:r>
                    </m:e>
                    <m:sup>
                      <m:r>
                        <w:rPr>
                          <w:rFonts w:ascii="Cambria Math" w:hAnsi="Cambria Math"/>
                        </w:rPr>
                        <m:t>4</m:t>
                      </m:r>
                    </m:sup>
                  </m:sSup>
                  <m:r>
                    <w:rPr>
                      <w:rFonts w:ascii="Cambria Math" w:hAnsi="Cambria Math"/>
                    </w:rPr>
                    <m:t xml:space="preserve"> K</m:t>
                  </m:r>
                </m:e>
              </m:d>
              <m:r>
                <w:rPr>
                  <w:rFonts w:ascii="Cambria Math" w:hAnsi="Cambria Math"/>
                </w:rPr>
                <m:t>1</m:t>
              </m:r>
            </m:num>
            <m:den>
              <m:r>
                <w:rPr>
                  <w:rFonts w:ascii="Cambria Math" w:hAnsi="Cambria Math"/>
                </w:rPr>
                <m:t>T</m:t>
              </m:r>
            </m:den>
          </m:f>
          <m:r>
            <w:rPr>
              <w:rFonts w:ascii="Cambria Math" w:hAnsi="Cambria Math"/>
            </w:rPr>
            <m:t>+26.33</m:t>
          </m:r>
        </m:oMath>
      </m:oMathPara>
    </w:p>
    <w:p w:rsidR="00927714" w:rsidRDefault="00927714" w:rsidP="00927714">
      <w:pPr>
        <w:spacing w:after="0"/>
      </w:pPr>
      <m:oMathPara>
        <m:oMathParaPr>
          <m:jc m:val="left"/>
        </m:oMathParaPr>
        <m:oMath>
          <m:func>
            <m:funcPr>
              <m:ctrlPr>
                <w:rPr>
                  <w:rFonts w:ascii="Cambria Math" w:hAnsi="Cambria Math"/>
                  <w:color w:val="000000" w:themeColor="text1"/>
                </w:rPr>
              </m:ctrlPr>
            </m:funcPr>
            <m:fName>
              <m:r>
                <m:rPr>
                  <m:sty m:val="p"/>
                </m:rPr>
                <w:rPr>
                  <w:rFonts w:ascii="Cambria Math" w:hAnsi="Cambria Math"/>
                </w:rPr>
                <m:t>ln</m:t>
              </m:r>
            </m:fName>
            <m:e>
              <m:d>
                <m:dPr>
                  <m:ctrlPr>
                    <w:rPr>
                      <w:rFonts w:ascii="Cambria Math" w:hAnsi="Cambria Math"/>
                      <w:i/>
                      <w:color w:val="000000" w:themeColor="text1"/>
                    </w:rPr>
                  </m:ctrlPr>
                </m:dPr>
                <m:e>
                  <m:r>
                    <w:rPr>
                      <w:rFonts w:ascii="Cambria Math" w:hAnsi="Cambria Math"/>
                    </w:rPr>
                    <m:t>K</m:t>
                  </m:r>
                </m:e>
              </m:d>
              <m:ctrlPr>
                <w:rPr>
                  <w:rFonts w:ascii="Cambria Math" w:hAnsi="Cambria Math"/>
                  <w:i/>
                  <w:color w:val="000000" w:themeColor="text1"/>
                </w:rPr>
              </m:ctrlPr>
            </m:e>
          </m:func>
          <m:r>
            <w:rPr>
              <w:rFonts w:ascii="Cambria Math" w:hAnsi="Cambria Math"/>
            </w:rPr>
            <m:t>=-</m:t>
          </m:r>
          <m:f>
            <m:fPr>
              <m:ctrlPr>
                <w:rPr>
                  <w:rFonts w:ascii="Cambria Math" w:hAnsi="Cambria Math"/>
                  <w:i/>
                  <w:color w:val="000000" w:themeColor="text1"/>
                </w:rPr>
              </m:ctrlPr>
            </m:fPr>
            <m:num>
              <m:r>
                <m:rPr>
                  <m:sty m:val="p"/>
                </m:rPr>
                <w:rPr>
                  <w:rFonts w:ascii="Cambria Math" w:hAnsi="Cambria Math"/>
                </w:rPr>
                <m:t>Δ</m:t>
              </m:r>
              <m:r>
                <w:rPr>
                  <w:rFonts w:ascii="Cambria Math" w:hAnsi="Cambria Math"/>
                </w:rPr>
                <m:t>H°</m:t>
              </m:r>
            </m:num>
            <m:den>
              <m:r>
                <w:rPr>
                  <w:rFonts w:ascii="Cambria Math" w:hAnsi="Cambria Math"/>
                </w:rPr>
                <m:t>R</m:t>
              </m:r>
            </m:den>
          </m:f>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rPr>
                    <m:t>1</m:t>
                  </m:r>
                </m:num>
                <m:den>
                  <m:r>
                    <w:rPr>
                      <w:rFonts w:ascii="Cambria Math" w:hAnsi="Cambria Math"/>
                    </w:rPr>
                    <m:t>T</m:t>
                  </m:r>
                </m:den>
              </m:f>
            </m:e>
          </m:d>
          <m:r>
            <w:rPr>
              <w:rFonts w:ascii="Cambria Math" w:hAnsi="Cambria Math"/>
            </w:rPr>
            <m:t>+</m:t>
          </m:r>
          <m:f>
            <m:fPr>
              <m:ctrlPr>
                <w:rPr>
                  <w:rFonts w:ascii="Cambria Math" w:hAnsi="Cambria Math"/>
                  <w:i/>
                  <w:color w:val="000000" w:themeColor="text1"/>
                </w:rPr>
              </m:ctrlPr>
            </m:fPr>
            <m:num>
              <m:r>
                <m:rPr>
                  <m:sty m:val="p"/>
                </m:rPr>
                <w:rPr>
                  <w:rFonts w:ascii="Cambria Math" w:hAnsi="Cambria Math"/>
                </w:rPr>
                <m:t>ΔS</m:t>
              </m:r>
              <m:r>
                <w:rPr>
                  <w:rFonts w:ascii="Cambria Math" w:hAnsi="Cambria Math"/>
                </w:rPr>
                <m:t>°</m:t>
              </m:r>
            </m:num>
            <m:den>
              <m:r>
                <w:rPr>
                  <w:rFonts w:ascii="Cambria Math" w:hAnsi="Cambria Math"/>
                </w:rPr>
                <m:t>R</m:t>
              </m:r>
            </m:den>
          </m:f>
        </m:oMath>
      </m:oMathPara>
    </w:p>
    <w:p w:rsidR="00927714" w:rsidRDefault="00927714" w:rsidP="00927714">
      <w:pPr>
        <w:spacing w:after="0"/>
      </w:pPr>
      <m:oMathPara>
        <m:oMathParaPr>
          <m:jc m:val="left"/>
        </m:oMathParaPr>
        <m:oMath>
          <m:r>
            <w:rPr>
              <w:rFonts w:ascii="Cambria Math" w:hAnsi="Cambria Math"/>
            </w:rPr>
            <m:t>m=-</m:t>
          </m:r>
          <m:f>
            <m:fPr>
              <m:ctrlPr>
                <w:rPr>
                  <w:rFonts w:ascii="Cambria Math" w:hAnsi="Cambria Math"/>
                  <w:i/>
                  <w:color w:val="000000" w:themeColor="text1"/>
                </w:rPr>
              </m:ctrlPr>
            </m:fPr>
            <m:num>
              <m:r>
                <m:rPr>
                  <m:sty m:val="p"/>
                </m:rPr>
                <w:rPr>
                  <w:rFonts w:ascii="Cambria Math" w:hAnsi="Cambria Math"/>
                </w:rPr>
                <m:t>Δ</m:t>
              </m:r>
              <m:r>
                <w:rPr>
                  <w:rFonts w:ascii="Cambria Math" w:hAnsi="Cambria Math"/>
                </w:rPr>
                <m:t>H°</m:t>
              </m:r>
            </m:num>
            <m:den>
              <m:r>
                <w:rPr>
                  <w:rFonts w:ascii="Cambria Math" w:hAnsi="Cambria Math"/>
                </w:rPr>
                <m:t>R</m:t>
              </m:r>
            </m:den>
          </m:f>
          <m:r>
            <w:rPr>
              <w:rFonts w:ascii="Cambria Math" w:hAnsi="Cambria Math"/>
            </w:rPr>
            <m:t>⇒</m:t>
          </m:r>
          <m:r>
            <m:rPr>
              <m:sty m:val="p"/>
            </m:rPr>
            <w:rPr>
              <w:rFonts w:ascii="Cambria Math" w:hAnsi="Cambria Math"/>
            </w:rPr>
            <m:t>Δ</m:t>
          </m:r>
          <m:r>
            <w:rPr>
              <w:rFonts w:ascii="Cambria Math" w:hAnsi="Cambria Math"/>
            </w:rPr>
            <m:t>H°=-mR=-</m:t>
          </m:r>
          <m:d>
            <m:dPr>
              <m:ctrlPr>
                <w:rPr>
                  <w:rFonts w:ascii="Cambria Math" w:hAnsi="Cambria Math"/>
                  <w:i/>
                  <w:color w:val="000000" w:themeColor="text1"/>
                </w:rPr>
              </m:ctrlPr>
            </m:dPr>
            <m:e>
              <m:r>
                <w:rPr>
                  <w:rFonts w:ascii="Cambria Math" w:hAnsi="Cambria Math"/>
                </w:rPr>
                <m:t>-6.813×</m:t>
              </m:r>
              <m:sSup>
                <m:sSupPr>
                  <m:ctrlPr>
                    <w:rPr>
                      <w:rFonts w:ascii="Cambria Math" w:hAnsi="Cambria Math"/>
                      <w:i/>
                      <w:color w:val="000000" w:themeColor="text1"/>
                    </w:rPr>
                  </m:ctrlPr>
                </m:sSupPr>
                <m:e>
                  <m:r>
                    <w:rPr>
                      <w:rFonts w:ascii="Cambria Math" w:hAnsi="Cambria Math"/>
                    </w:rPr>
                    <m:t>10</m:t>
                  </m:r>
                </m:e>
                <m:sup>
                  <m:r>
                    <w:rPr>
                      <w:rFonts w:ascii="Cambria Math" w:hAnsi="Cambria Math"/>
                    </w:rPr>
                    <m:t>4</m:t>
                  </m:r>
                </m:sup>
              </m:sSup>
              <m:r>
                <w:rPr>
                  <w:rFonts w:ascii="Cambria Math" w:hAnsi="Cambria Math"/>
                </w:rPr>
                <m:t xml:space="preserve"> K</m:t>
              </m:r>
            </m:e>
          </m:d>
          <m:d>
            <m:dPr>
              <m:ctrlPr>
                <w:rPr>
                  <w:rFonts w:ascii="Cambria Math" w:hAnsi="Cambria Math"/>
                  <w:i/>
                  <w:color w:val="000000" w:themeColor="text1"/>
                </w:rPr>
              </m:ctrlPr>
            </m:dPr>
            <m:e>
              <m:r>
                <w:rPr>
                  <w:rFonts w:ascii="Cambria Math" w:hAnsi="Cambria Math"/>
                </w:rPr>
                <m:t xml:space="preserve">8.314 </m:t>
              </m:r>
              <m:f>
                <m:fPr>
                  <m:ctrlPr>
                    <w:rPr>
                      <w:rFonts w:ascii="Cambria Math" w:hAnsi="Cambria Math"/>
                      <w:i/>
                      <w:color w:val="000000" w:themeColor="text1"/>
                    </w:rPr>
                  </m:ctrlPr>
                </m:fPr>
                <m:num>
                  <m:r>
                    <w:rPr>
                      <w:rFonts w:ascii="Cambria Math" w:hAnsi="Cambria Math"/>
                    </w:rPr>
                    <m:t>J</m:t>
                  </m:r>
                </m:num>
                <m:den>
                  <m:r>
                    <w:rPr>
                      <w:rFonts w:ascii="Cambria Math" w:hAnsi="Cambria Math"/>
                    </w:rPr>
                    <m:t>mol K</m:t>
                  </m:r>
                </m:den>
              </m:f>
            </m:e>
          </m:d>
          <m:r>
            <w:rPr>
              <w:rFonts w:ascii="Cambria Math" w:hAnsi="Cambria Math"/>
            </w:rPr>
            <m:t>×</m:t>
          </m:r>
          <m:f>
            <m:fPr>
              <m:ctrlPr>
                <w:rPr>
                  <w:rFonts w:ascii="Cambria Math" w:hAnsi="Cambria Math"/>
                  <w:i/>
                  <w:color w:val="000000" w:themeColor="text1"/>
                </w:rPr>
              </m:ctrlPr>
            </m:fPr>
            <m:num>
              <m:r>
                <w:rPr>
                  <w:rFonts w:ascii="Cambria Math" w:hAnsi="Cambria Math"/>
                </w:rPr>
                <m:t>1 kJ</m:t>
              </m:r>
            </m:num>
            <m:den>
              <m:r>
                <w:rPr>
                  <w:rFonts w:ascii="Cambria Math" w:hAnsi="Cambria Math"/>
                </w:rPr>
                <m:t>1000 J</m:t>
              </m:r>
            </m:den>
          </m:f>
          <m:r>
            <w:rPr>
              <w:rFonts w:ascii="Cambria Math" w:hAnsi="Cambria Math"/>
            </w:rPr>
            <m:t>=566.4</m:t>
          </m:r>
          <m:f>
            <m:fPr>
              <m:ctrlPr>
                <w:rPr>
                  <w:rFonts w:ascii="Cambria Math" w:hAnsi="Cambria Math"/>
                  <w:i/>
                  <w:color w:val="000000" w:themeColor="text1"/>
                </w:rPr>
              </m:ctrlPr>
            </m:fPr>
            <m:num>
              <m:r>
                <w:rPr>
                  <w:rFonts w:ascii="Cambria Math" w:hAnsi="Cambria Math"/>
                </w:rPr>
                <m:t>kJ</m:t>
              </m:r>
            </m:num>
            <m:den>
              <m:r>
                <w:rPr>
                  <w:rFonts w:ascii="Cambria Math" w:hAnsi="Cambria Math"/>
                </w:rPr>
                <m:t>mol</m:t>
              </m:r>
            </m:den>
          </m:f>
        </m:oMath>
      </m:oMathPara>
    </w:p>
    <w:p w:rsidR="00927714" w:rsidRDefault="00927714" w:rsidP="00927714">
      <w:pPr>
        <w:spacing w:after="0"/>
      </w:pPr>
      <m:oMathPara>
        <m:oMathParaPr>
          <m:jc m:val="left"/>
        </m:oMathParaPr>
        <m:oMath>
          <m:r>
            <w:rPr>
              <w:rFonts w:ascii="Cambria Math" w:hAnsi="Cambria Math"/>
            </w:rPr>
            <m:t>b=</m:t>
          </m:r>
          <m:f>
            <m:fPr>
              <m:ctrlPr>
                <w:rPr>
                  <w:rFonts w:ascii="Cambria Math" w:hAnsi="Cambria Math"/>
                  <w:i/>
                  <w:color w:val="000000" w:themeColor="text1"/>
                </w:rPr>
              </m:ctrlPr>
            </m:fPr>
            <m:num>
              <m:r>
                <m:rPr>
                  <m:sty m:val="p"/>
                </m:rPr>
                <w:rPr>
                  <w:rFonts w:ascii="Cambria Math" w:hAnsi="Cambria Math"/>
                </w:rPr>
                <m:t>ΔS</m:t>
              </m:r>
              <m:r>
                <w:rPr>
                  <w:rFonts w:ascii="Cambria Math" w:hAnsi="Cambria Math"/>
                </w:rPr>
                <m:t>°</m:t>
              </m:r>
            </m:num>
            <m:den>
              <m:r>
                <w:rPr>
                  <w:rFonts w:ascii="Cambria Math" w:hAnsi="Cambria Math"/>
                </w:rPr>
                <m:t>R</m:t>
              </m:r>
            </m:den>
          </m:f>
          <m:r>
            <w:rPr>
              <w:rFonts w:ascii="Cambria Math" w:hAnsi="Cambria Math"/>
            </w:rPr>
            <m:t>⇒</m:t>
          </m:r>
          <m:r>
            <m:rPr>
              <m:sty m:val="p"/>
            </m:rPr>
            <w:rPr>
              <w:rFonts w:ascii="Cambria Math" w:hAnsi="Cambria Math"/>
            </w:rPr>
            <m:t>Δ</m:t>
          </m:r>
          <m:r>
            <w:rPr>
              <w:rFonts w:ascii="Cambria Math" w:hAnsi="Cambria Math"/>
            </w:rPr>
            <m:t>S°=bR=</m:t>
          </m:r>
          <m:d>
            <m:dPr>
              <m:ctrlPr>
                <w:rPr>
                  <w:rFonts w:ascii="Cambria Math" w:hAnsi="Cambria Math"/>
                  <w:i/>
                  <w:color w:val="000000" w:themeColor="text1"/>
                </w:rPr>
              </m:ctrlPr>
            </m:dPr>
            <m:e>
              <m:r>
                <w:rPr>
                  <w:rFonts w:ascii="Cambria Math" w:hAnsi="Cambria Math"/>
                </w:rPr>
                <m:t>26.33</m:t>
              </m:r>
            </m:e>
          </m:d>
          <m:d>
            <m:dPr>
              <m:ctrlPr>
                <w:rPr>
                  <w:rFonts w:ascii="Cambria Math" w:hAnsi="Cambria Math"/>
                  <w:i/>
                  <w:color w:val="000000" w:themeColor="text1"/>
                </w:rPr>
              </m:ctrlPr>
            </m:dPr>
            <m:e>
              <m:r>
                <w:rPr>
                  <w:rFonts w:ascii="Cambria Math" w:hAnsi="Cambria Math"/>
                </w:rPr>
                <m:t xml:space="preserve">8.314 </m:t>
              </m:r>
              <m:f>
                <m:fPr>
                  <m:ctrlPr>
                    <w:rPr>
                      <w:rFonts w:ascii="Cambria Math" w:hAnsi="Cambria Math"/>
                      <w:i/>
                      <w:color w:val="000000" w:themeColor="text1"/>
                    </w:rPr>
                  </m:ctrlPr>
                </m:fPr>
                <m:num>
                  <m:r>
                    <w:rPr>
                      <w:rFonts w:ascii="Cambria Math" w:hAnsi="Cambria Math"/>
                    </w:rPr>
                    <m:t>J</m:t>
                  </m:r>
                </m:num>
                <m:den>
                  <m:r>
                    <w:rPr>
                      <w:rFonts w:ascii="Cambria Math" w:hAnsi="Cambria Math"/>
                    </w:rPr>
                    <m:t>mol K</m:t>
                  </m:r>
                </m:den>
              </m:f>
            </m:e>
          </m:d>
          <m:r>
            <w:rPr>
              <w:rFonts w:ascii="Cambria Math" w:hAnsi="Cambria Math"/>
            </w:rPr>
            <m:t>=218.9</m:t>
          </m:r>
          <m:f>
            <m:fPr>
              <m:ctrlPr>
                <w:rPr>
                  <w:rFonts w:ascii="Cambria Math" w:hAnsi="Cambria Math"/>
                  <w:i/>
                  <w:color w:val="000000" w:themeColor="text1"/>
                </w:rPr>
              </m:ctrlPr>
            </m:fPr>
            <m:num>
              <m:r>
                <w:rPr>
                  <w:rFonts w:ascii="Cambria Math" w:hAnsi="Cambria Math"/>
                </w:rPr>
                <m:t>J</m:t>
              </m:r>
            </m:num>
            <m:den>
              <m:r>
                <w:rPr>
                  <w:rFonts w:ascii="Cambria Math" w:hAnsi="Cambria Math"/>
                </w:rPr>
                <m:t>mol K</m:t>
              </m:r>
            </m:den>
          </m:f>
          <m:r>
            <w:rPr>
              <w:rFonts w:ascii="Cambria Math" w:hAnsi="Cambria Math"/>
            </w:rPr>
            <m:t xml:space="preserve"> </m:t>
          </m:r>
        </m:oMath>
      </m:oMathPara>
    </w:p>
    <w:p w:rsidR="00845BF9" w:rsidRDefault="00845BF9" w:rsidP="00927714">
      <w:pPr>
        <w:autoSpaceDE w:val="0"/>
        <w:autoSpaceDN w:val="0"/>
        <w:adjustRightInd w:val="0"/>
        <w:spacing w:after="0" w:line="240" w:lineRule="auto"/>
      </w:pPr>
    </w:p>
    <w:p w:rsidR="00927714" w:rsidRDefault="00927714" w:rsidP="00927714">
      <w:pPr>
        <w:pStyle w:val="ListParagraph"/>
        <w:numPr>
          <w:ilvl w:val="0"/>
          <w:numId w:val="23"/>
        </w:numPr>
        <w:autoSpaceDE w:val="0"/>
        <w:autoSpaceDN w:val="0"/>
        <w:adjustRightInd w:val="0"/>
        <w:spacing w:after="0" w:line="240" w:lineRule="auto"/>
      </w:pPr>
      <w:r>
        <w:t>Aluminum metal is oxidized in aqueous base, with water serving as the oxidizing agent. The products of the reaction are tetrahydroxoaluminate(III), [Al(OH)</w:t>
      </w:r>
      <w:r>
        <w:rPr>
          <w:vertAlign w:val="subscript"/>
        </w:rPr>
        <w:t>4</w:t>
      </w:r>
      <w:r>
        <w:t>]</w:t>
      </w:r>
      <w:r>
        <w:rPr>
          <w:vertAlign w:val="superscript"/>
        </w:rPr>
        <w:t>-</w:t>
      </w:r>
      <w:r>
        <w:t>, and hydrogen gas. Write a balanced net ionic equation for this reaction</w:t>
      </w:r>
      <w:r w:rsidR="00AB5FB7">
        <w:t xml:space="preserve"> (5 points)</w:t>
      </w:r>
      <w:bookmarkStart w:id="0" w:name="_GoBack"/>
      <w:bookmarkEnd w:id="0"/>
      <w:r>
        <w:t>:</w:t>
      </w:r>
    </w:p>
    <w:p w:rsidR="00927714" w:rsidRDefault="00927714" w:rsidP="00AB5FB7">
      <w:pPr>
        <w:autoSpaceDE w:val="0"/>
        <w:autoSpaceDN w:val="0"/>
        <w:adjustRightInd w:val="0"/>
        <w:spacing w:after="0" w:line="240" w:lineRule="auto"/>
        <w:ind w:left="360" w:firstLine="360"/>
      </w:pPr>
      <w:r w:rsidRPr="00927714">
        <w:rPr>
          <w:lang w:val="es-MX"/>
        </w:rPr>
        <w:lastRenderedPageBreak/>
        <w:t>Al</w:t>
      </w:r>
      <w:r w:rsidRPr="00927714">
        <w:rPr>
          <w:vertAlign w:val="subscript"/>
          <w:lang w:val="es-MX"/>
        </w:rPr>
        <w:t xml:space="preserve"> (s) </w:t>
      </w:r>
      <w:r w:rsidRPr="00927714">
        <w:rPr>
          <w:lang w:val="es-MX"/>
        </w:rPr>
        <w:t>+ H</w:t>
      </w:r>
      <w:r w:rsidRPr="00927714">
        <w:rPr>
          <w:lang w:val="es-MX"/>
        </w:rPr>
        <w:softHyphen/>
      </w:r>
      <w:r w:rsidRPr="00927714">
        <w:rPr>
          <w:vertAlign w:val="subscript"/>
          <w:lang w:val="es-MX"/>
        </w:rPr>
        <w:t>2</w:t>
      </w:r>
      <w:r w:rsidRPr="00927714">
        <w:rPr>
          <w:lang w:val="es-MX"/>
        </w:rPr>
        <w:t>O</w:t>
      </w:r>
      <w:r w:rsidRPr="00927714">
        <w:rPr>
          <w:vertAlign w:val="subscript"/>
          <w:lang w:val="es-MX"/>
        </w:rPr>
        <w:t xml:space="preserve"> (l)</w:t>
      </w:r>
      <w:r w:rsidRPr="00927714">
        <w:rPr>
          <w:lang w:val="es-MX"/>
        </w:rP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sSup>
                  <m:sSupPr>
                    <m:ctrlPr>
                      <w:rPr>
                        <w:rFonts w:ascii="Cambria Math" w:hAnsi="Cambria Math"/>
                        <w:i/>
                      </w:rPr>
                    </m:ctrlPr>
                  </m:sSupPr>
                  <m:e>
                    <m:r>
                      <w:rPr>
                        <w:rFonts w:ascii="Cambria Math" w:hAnsi="Cambria Math"/>
                      </w:rPr>
                      <m:t>OH</m:t>
                    </m:r>
                  </m:e>
                  <m:sup>
                    <m:r>
                      <w:rPr>
                        <w:rFonts w:ascii="Cambria Math" w:hAnsi="Cambria Math"/>
                        <w:lang w:val="es-MX"/>
                      </w:rPr>
                      <m:t>-</m:t>
                    </m:r>
                  </m:sup>
                </m:sSup>
              </m:e>
            </m:groupChr>
          </m:e>
        </m:box>
      </m:oMath>
      <w:r w:rsidRPr="00927714">
        <w:rPr>
          <w:rFonts w:eastAsiaTheme="minorEastAsia"/>
          <w:lang w:val="es-MX"/>
        </w:rPr>
        <w:t xml:space="preserve"> </w:t>
      </w:r>
      <w:r w:rsidRPr="00927714">
        <w:rPr>
          <w:lang w:val="es-MX"/>
        </w:rPr>
        <w:t>[Al(OH)</w:t>
      </w:r>
      <w:r w:rsidRPr="00927714">
        <w:rPr>
          <w:vertAlign w:val="subscript"/>
          <w:lang w:val="es-MX"/>
        </w:rPr>
        <w:t>4</w:t>
      </w:r>
      <w:r w:rsidRPr="00927714">
        <w:rPr>
          <w:lang w:val="es-MX"/>
        </w:rPr>
        <w:t>]</w:t>
      </w:r>
      <w:r w:rsidRPr="00927714">
        <w:rPr>
          <w:vertAlign w:val="superscript"/>
          <w:lang w:val="es-MX"/>
        </w:rPr>
        <w:t>-</w:t>
      </w:r>
      <w:r>
        <w:rPr>
          <w:vertAlign w:val="subscript"/>
          <w:lang w:val="es-MX"/>
        </w:rPr>
        <w:t xml:space="preserve"> (aq)</w:t>
      </w:r>
      <w:r w:rsidRPr="00927714">
        <w:rPr>
          <w:lang w:val="es-MX"/>
        </w:rPr>
        <w:t xml:space="preserve"> + H</w:t>
      </w:r>
      <w:r>
        <w:rPr>
          <w:vertAlign w:val="subscript"/>
          <w:lang w:val="es-MX"/>
        </w:rPr>
        <w:t>2 (g)</w:t>
      </w:r>
    </w:p>
    <w:p w:rsidR="00AB5FB7" w:rsidRPr="00AB5FB7" w:rsidRDefault="00AB5FB7" w:rsidP="00AB5FB7">
      <w:pPr>
        <w:autoSpaceDE w:val="0"/>
        <w:autoSpaceDN w:val="0"/>
        <w:adjustRightInd w:val="0"/>
        <w:spacing w:after="0" w:line="240" w:lineRule="auto"/>
        <w:ind w:left="360" w:firstLine="360"/>
      </w:pPr>
    </w:p>
    <w:p w:rsidR="00927714" w:rsidRPr="00927714" w:rsidRDefault="00927714" w:rsidP="00AB5FB7">
      <w:pPr>
        <w:autoSpaceDE w:val="0"/>
        <w:autoSpaceDN w:val="0"/>
        <w:adjustRightInd w:val="0"/>
        <w:spacing w:after="0" w:line="240" w:lineRule="auto"/>
        <w:ind w:left="360" w:firstLine="360"/>
        <w:rPr>
          <w:b/>
          <w:lang w:val="es-MX"/>
        </w:rPr>
      </w:pPr>
      <w:r>
        <w:rPr>
          <w:lang w:val="es-MX"/>
        </w:rPr>
        <w:t xml:space="preserve">Red: </w:t>
      </w:r>
      <w:r>
        <w:rPr>
          <w:b/>
          <w:lang w:val="es-MX"/>
        </w:rPr>
        <w:t>(</w:t>
      </w:r>
      <w:r w:rsidRPr="00927714">
        <w:rPr>
          <w:lang w:val="es-MX"/>
        </w:rPr>
        <w:t>Al</w:t>
      </w:r>
      <w:r w:rsidRPr="00927714">
        <w:rPr>
          <w:vertAlign w:val="subscript"/>
          <w:lang w:val="es-MX"/>
        </w:rPr>
        <w:t xml:space="preserve"> (s) </w:t>
      </w:r>
      <w:r w:rsidRPr="00927714">
        <w:rPr>
          <w:lang w:val="es-MX"/>
        </w:rPr>
        <w:t xml:space="preserve">+ </w:t>
      </w:r>
      <w:r>
        <w:rPr>
          <w:lang w:val="es-MX"/>
        </w:rPr>
        <w:t>4 OH</w:t>
      </w:r>
      <w:r>
        <w:rPr>
          <w:vertAlign w:val="superscript"/>
          <w:lang w:val="es-MX"/>
        </w:rPr>
        <w:t>-</w:t>
      </w:r>
      <w:r>
        <w:rPr>
          <w:vertAlign w:val="subscript"/>
          <w:lang w:val="es-MX"/>
        </w:rPr>
        <w:t xml:space="preserve"> (aq)</w:t>
      </w:r>
      <w:r w:rsidRPr="00927714">
        <w:rPr>
          <w:lang w:val="es-MX"/>
        </w:rPr>
        <w:t xml:space="preserve"> </w:t>
      </w:r>
      <w:r>
        <w:rPr>
          <w:rFonts w:cs="Times New Roman"/>
          <w:lang w:val="es-MX"/>
        </w:rPr>
        <w:t>→</w:t>
      </w:r>
      <w:r>
        <w:rPr>
          <w:lang w:val="es-MX"/>
        </w:rPr>
        <w:t xml:space="preserve"> </w:t>
      </w:r>
      <w:r w:rsidRPr="00927714">
        <w:rPr>
          <w:lang w:val="es-MX"/>
        </w:rPr>
        <w:t>[Al(OH)</w:t>
      </w:r>
      <w:r w:rsidRPr="00927714">
        <w:rPr>
          <w:vertAlign w:val="subscript"/>
          <w:lang w:val="es-MX"/>
        </w:rPr>
        <w:t>4</w:t>
      </w:r>
      <w:r w:rsidRPr="00927714">
        <w:rPr>
          <w:lang w:val="es-MX"/>
        </w:rPr>
        <w:t>]</w:t>
      </w:r>
      <w:r w:rsidRPr="00927714">
        <w:rPr>
          <w:vertAlign w:val="superscript"/>
          <w:lang w:val="es-MX"/>
        </w:rPr>
        <w:t>-</w:t>
      </w:r>
      <w:r>
        <w:rPr>
          <w:vertAlign w:val="subscript"/>
          <w:lang w:val="es-MX"/>
        </w:rPr>
        <w:t xml:space="preserve"> (aq)</w:t>
      </w:r>
      <w:r w:rsidRPr="00927714">
        <w:rPr>
          <w:lang w:val="es-MX"/>
        </w:rPr>
        <w:t xml:space="preserve"> + </w:t>
      </w:r>
      <w:r w:rsidR="00AB5FB7">
        <w:rPr>
          <w:lang w:val="es-MX"/>
        </w:rPr>
        <w:t>3</w:t>
      </w:r>
      <w:r>
        <w:rPr>
          <w:lang w:val="es-MX"/>
        </w:rPr>
        <w:t xml:space="preserve"> e</w:t>
      </w:r>
      <w:r>
        <w:rPr>
          <w:vertAlign w:val="superscript"/>
          <w:lang w:val="es-MX"/>
        </w:rPr>
        <w:t>-</w:t>
      </w:r>
      <w:r>
        <w:rPr>
          <w:b/>
          <w:lang w:val="es-MX"/>
        </w:rPr>
        <w:t xml:space="preserve">) </w:t>
      </w:r>
      <w:r>
        <w:rPr>
          <w:rFonts w:ascii="Calibri" w:hAnsi="Calibri" w:cs="Calibri"/>
          <w:b/>
          <w:lang w:val="es-MX"/>
        </w:rPr>
        <w:t>×</w:t>
      </w:r>
      <w:r>
        <w:rPr>
          <w:b/>
          <w:lang w:val="es-MX"/>
        </w:rPr>
        <w:t xml:space="preserve"> </w:t>
      </w:r>
      <w:r w:rsidR="00AB5FB7">
        <w:rPr>
          <w:b/>
          <w:lang w:val="es-MX"/>
        </w:rPr>
        <w:t>2</w:t>
      </w:r>
    </w:p>
    <w:p w:rsidR="00927714" w:rsidRDefault="00AB5FB7" w:rsidP="00AB5FB7">
      <w:pPr>
        <w:pBdr>
          <w:bottom w:val="single" w:sz="4" w:space="1" w:color="auto"/>
        </w:pBdr>
        <w:autoSpaceDE w:val="0"/>
        <w:autoSpaceDN w:val="0"/>
        <w:adjustRightInd w:val="0"/>
        <w:spacing w:after="0" w:line="240" w:lineRule="auto"/>
        <w:rPr>
          <w:b/>
          <w:lang w:val="es-MX"/>
        </w:rPr>
      </w:pPr>
      <w:r>
        <w:rPr>
          <w:lang w:val="es-MX"/>
        </w:rPr>
        <w:t>+</w:t>
      </w:r>
      <w:r>
        <w:rPr>
          <w:lang w:val="es-MX"/>
        </w:rPr>
        <w:tab/>
      </w:r>
      <w:r w:rsidR="00927714">
        <w:rPr>
          <w:lang w:val="es-MX"/>
        </w:rPr>
        <w:t xml:space="preserve">Ox: </w:t>
      </w:r>
      <w:r>
        <w:rPr>
          <w:b/>
          <w:lang w:val="es-MX"/>
        </w:rPr>
        <w:t>(</w:t>
      </w:r>
      <w:r w:rsidR="00927714">
        <w:rPr>
          <w:lang w:val="es-MX"/>
        </w:rPr>
        <w:t>2</w:t>
      </w:r>
      <w:r w:rsidR="00927714" w:rsidRPr="00927714">
        <w:rPr>
          <w:lang w:val="es-MX"/>
        </w:rPr>
        <w:t xml:space="preserve"> H</w:t>
      </w:r>
      <w:r w:rsidR="00927714" w:rsidRPr="00927714">
        <w:rPr>
          <w:lang w:val="es-MX"/>
        </w:rPr>
        <w:softHyphen/>
      </w:r>
      <w:r w:rsidR="00927714" w:rsidRPr="00927714">
        <w:rPr>
          <w:vertAlign w:val="subscript"/>
          <w:lang w:val="es-MX"/>
        </w:rPr>
        <w:t>2</w:t>
      </w:r>
      <w:r w:rsidR="00927714" w:rsidRPr="00927714">
        <w:rPr>
          <w:lang w:val="es-MX"/>
        </w:rPr>
        <w:t>O</w:t>
      </w:r>
      <w:r w:rsidR="00927714" w:rsidRPr="00927714">
        <w:rPr>
          <w:vertAlign w:val="subscript"/>
          <w:lang w:val="es-MX"/>
        </w:rPr>
        <w:t xml:space="preserve"> (l)</w:t>
      </w:r>
      <w:r w:rsidR="00927714" w:rsidRPr="00927714">
        <w:rPr>
          <w:lang w:val="es-MX"/>
        </w:rPr>
        <w:t xml:space="preserve"> </w:t>
      </w:r>
      <w:r w:rsidR="00927714">
        <w:rPr>
          <w:lang w:val="es-MX"/>
        </w:rPr>
        <w:t>+ 2 e</w:t>
      </w:r>
      <w:r w:rsidR="00927714">
        <w:rPr>
          <w:vertAlign w:val="superscript"/>
          <w:lang w:val="es-MX"/>
        </w:rPr>
        <w:t>-</w:t>
      </w:r>
      <w:r w:rsidR="00927714">
        <w:rPr>
          <w:lang w:val="es-MX"/>
        </w:rPr>
        <w:t xml:space="preserve"> </w:t>
      </w:r>
      <w:r w:rsidR="00927714">
        <w:rPr>
          <w:rFonts w:cs="Times New Roman"/>
          <w:lang w:val="es-MX"/>
        </w:rPr>
        <w:t>→</w:t>
      </w:r>
      <w:r w:rsidR="00927714">
        <w:rPr>
          <w:lang w:val="es-MX"/>
        </w:rPr>
        <w:t xml:space="preserve"> </w:t>
      </w:r>
      <w:r w:rsidR="00927714" w:rsidRPr="00927714">
        <w:rPr>
          <w:lang w:val="es-MX"/>
        </w:rPr>
        <w:t>H</w:t>
      </w:r>
      <w:r w:rsidR="00927714">
        <w:rPr>
          <w:vertAlign w:val="subscript"/>
          <w:lang w:val="es-MX"/>
        </w:rPr>
        <w:t>2 (g)</w:t>
      </w:r>
      <w:r w:rsidR="00927714" w:rsidRPr="00927714">
        <w:rPr>
          <w:lang w:val="es-MX"/>
        </w:rPr>
        <w:t xml:space="preserve"> + 2 OH</w:t>
      </w:r>
      <w:r w:rsidR="00927714" w:rsidRPr="00927714">
        <w:rPr>
          <w:vertAlign w:val="superscript"/>
          <w:lang w:val="es-MX"/>
        </w:rPr>
        <w:t>-</w:t>
      </w:r>
      <w:r w:rsidR="00927714">
        <w:rPr>
          <w:vertAlign w:val="subscript"/>
          <w:lang w:val="es-MX"/>
        </w:rPr>
        <w:t xml:space="preserve"> (aq)</w:t>
      </w:r>
      <w:r>
        <w:rPr>
          <w:b/>
          <w:lang w:val="es-MX"/>
        </w:rPr>
        <w:t xml:space="preserve">) </w:t>
      </w:r>
      <w:r>
        <w:rPr>
          <w:rFonts w:ascii="Calibri" w:hAnsi="Calibri" w:cs="Calibri"/>
          <w:b/>
          <w:lang w:val="es-MX"/>
        </w:rPr>
        <w:t>×</w:t>
      </w:r>
      <w:r>
        <w:rPr>
          <w:b/>
          <w:lang w:val="es-MX"/>
        </w:rPr>
        <w:t xml:space="preserve"> 3</w:t>
      </w:r>
    </w:p>
    <w:p w:rsidR="00927714" w:rsidRPr="00AB5FB7" w:rsidRDefault="00AB5FB7" w:rsidP="00AB5FB7">
      <w:pPr>
        <w:autoSpaceDE w:val="0"/>
        <w:autoSpaceDN w:val="0"/>
        <w:adjustRightInd w:val="0"/>
        <w:spacing w:after="0" w:line="240" w:lineRule="auto"/>
        <w:ind w:left="360" w:firstLine="360"/>
        <w:rPr>
          <w:lang w:val="es-MX"/>
        </w:rPr>
      </w:pPr>
      <w:r>
        <w:rPr>
          <w:lang w:val="es-MX"/>
        </w:rPr>
        <w:t xml:space="preserve">2 </w:t>
      </w:r>
      <w:r w:rsidRPr="00927714">
        <w:rPr>
          <w:lang w:val="es-MX"/>
        </w:rPr>
        <w:t>Al</w:t>
      </w:r>
      <w:r w:rsidRPr="00927714">
        <w:rPr>
          <w:vertAlign w:val="subscript"/>
          <w:lang w:val="es-MX"/>
        </w:rPr>
        <w:t xml:space="preserve"> (s) </w:t>
      </w:r>
      <w:r w:rsidRPr="00927714">
        <w:rPr>
          <w:lang w:val="es-MX"/>
        </w:rPr>
        <w:t xml:space="preserve">+ </w:t>
      </w:r>
      <w:r>
        <w:rPr>
          <w:lang w:val="es-MX"/>
        </w:rPr>
        <w:t>8</w:t>
      </w:r>
      <w:r>
        <w:rPr>
          <w:lang w:val="es-MX"/>
        </w:rPr>
        <w:t xml:space="preserve"> OH</w:t>
      </w:r>
      <w:r>
        <w:rPr>
          <w:vertAlign w:val="superscript"/>
          <w:lang w:val="es-MX"/>
        </w:rPr>
        <w:t>-</w:t>
      </w:r>
      <w:r>
        <w:rPr>
          <w:vertAlign w:val="subscript"/>
          <w:lang w:val="es-MX"/>
        </w:rPr>
        <w:t xml:space="preserve"> (aq)</w:t>
      </w:r>
      <w:r w:rsidRPr="00927714">
        <w:rPr>
          <w:lang w:val="es-MX"/>
        </w:rPr>
        <w:t xml:space="preserve"> </w:t>
      </w:r>
      <w:r>
        <w:rPr>
          <w:lang w:val="es-MX"/>
        </w:rPr>
        <w:t>+ 6</w:t>
      </w:r>
      <w:r w:rsidRPr="00927714">
        <w:rPr>
          <w:lang w:val="es-MX"/>
        </w:rPr>
        <w:t xml:space="preserve"> H</w:t>
      </w:r>
      <w:r w:rsidRPr="00927714">
        <w:rPr>
          <w:lang w:val="es-MX"/>
        </w:rPr>
        <w:softHyphen/>
      </w:r>
      <w:r w:rsidRPr="00927714">
        <w:rPr>
          <w:vertAlign w:val="subscript"/>
          <w:lang w:val="es-MX"/>
        </w:rPr>
        <w:t>2</w:t>
      </w:r>
      <w:r w:rsidRPr="00927714">
        <w:rPr>
          <w:lang w:val="es-MX"/>
        </w:rPr>
        <w:t>O</w:t>
      </w:r>
      <w:r w:rsidRPr="00927714">
        <w:rPr>
          <w:vertAlign w:val="subscript"/>
          <w:lang w:val="es-MX"/>
        </w:rPr>
        <w:t xml:space="preserve"> (l)</w:t>
      </w:r>
      <w:r w:rsidRPr="00927714">
        <w:rPr>
          <w:lang w:val="es-MX"/>
        </w:rPr>
        <w:t xml:space="preserve"> </w:t>
      </w:r>
      <w:r>
        <w:rPr>
          <w:lang w:val="es-MX"/>
        </w:rPr>
        <w:t>+ 6</w:t>
      </w:r>
      <w:r>
        <w:rPr>
          <w:lang w:val="es-MX"/>
        </w:rPr>
        <w:t xml:space="preserve"> e</w:t>
      </w:r>
      <w:r>
        <w:rPr>
          <w:vertAlign w:val="superscript"/>
          <w:lang w:val="es-MX"/>
        </w:rPr>
        <w:t>-</w:t>
      </w:r>
      <w:r>
        <w:rPr>
          <w:lang w:val="es-MX"/>
        </w:rPr>
        <w:t xml:space="preserve"> </w:t>
      </w:r>
      <w:r>
        <w:rPr>
          <w:rFonts w:cs="Times New Roman"/>
          <w:lang w:val="es-MX"/>
        </w:rPr>
        <w:t>→</w:t>
      </w:r>
      <w:r>
        <w:rPr>
          <w:lang w:val="es-MX"/>
        </w:rPr>
        <w:t xml:space="preserve"> </w:t>
      </w:r>
      <w:r>
        <w:rPr>
          <w:lang w:val="es-MX"/>
        </w:rPr>
        <w:t xml:space="preserve">2 </w:t>
      </w:r>
      <w:r w:rsidRPr="00927714">
        <w:rPr>
          <w:lang w:val="es-MX"/>
        </w:rPr>
        <w:t>[Al(OH)</w:t>
      </w:r>
      <w:r w:rsidRPr="00927714">
        <w:rPr>
          <w:vertAlign w:val="subscript"/>
          <w:lang w:val="es-MX"/>
        </w:rPr>
        <w:t>4</w:t>
      </w:r>
      <w:r w:rsidRPr="00927714">
        <w:rPr>
          <w:lang w:val="es-MX"/>
        </w:rPr>
        <w:t>]</w:t>
      </w:r>
      <w:r w:rsidRPr="00927714">
        <w:rPr>
          <w:vertAlign w:val="superscript"/>
          <w:lang w:val="es-MX"/>
        </w:rPr>
        <w:t>-</w:t>
      </w:r>
      <w:r>
        <w:rPr>
          <w:vertAlign w:val="subscript"/>
          <w:lang w:val="es-MX"/>
        </w:rPr>
        <w:t xml:space="preserve"> (aq)</w:t>
      </w:r>
      <w:r w:rsidRPr="00927714">
        <w:rPr>
          <w:lang w:val="es-MX"/>
        </w:rPr>
        <w:t xml:space="preserve"> + </w:t>
      </w:r>
      <w:r>
        <w:rPr>
          <w:lang w:val="es-MX"/>
        </w:rPr>
        <w:t>6</w:t>
      </w:r>
      <w:r>
        <w:rPr>
          <w:lang w:val="es-MX"/>
        </w:rPr>
        <w:t xml:space="preserve"> e</w:t>
      </w:r>
      <w:r>
        <w:rPr>
          <w:vertAlign w:val="superscript"/>
          <w:lang w:val="es-MX"/>
        </w:rPr>
        <w:t>-</w:t>
      </w:r>
      <w:r w:rsidRPr="00AB5FB7">
        <w:rPr>
          <w:lang w:val="es-MX"/>
        </w:rPr>
        <w:t xml:space="preserve"> + </w:t>
      </w:r>
      <w:r>
        <w:rPr>
          <w:lang w:val="es-MX"/>
        </w:rPr>
        <w:t xml:space="preserve">3 </w:t>
      </w:r>
      <w:r w:rsidRPr="00927714">
        <w:rPr>
          <w:lang w:val="es-MX"/>
        </w:rPr>
        <w:t>H</w:t>
      </w:r>
      <w:r>
        <w:rPr>
          <w:vertAlign w:val="subscript"/>
          <w:lang w:val="es-MX"/>
        </w:rPr>
        <w:t>2 (g)</w:t>
      </w:r>
      <w:r>
        <w:rPr>
          <w:lang w:val="es-MX"/>
        </w:rPr>
        <w:t xml:space="preserve"> + 6</w:t>
      </w:r>
      <w:r w:rsidRPr="00927714">
        <w:rPr>
          <w:lang w:val="es-MX"/>
        </w:rPr>
        <w:t xml:space="preserve"> OH</w:t>
      </w:r>
      <w:r w:rsidRPr="00927714">
        <w:rPr>
          <w:vertAlign w:val="superscript"/>
          <w:lang w:val="es-MX"/>
        </w:rPr>
        <w:t>-</w:t>
      </w:r>
      <w:r>
        <w:rPr>
          <w:vertAlign w:val="subscript"/>
          <w:lang w:val="es-MX"/>
        </w:rPr>
        <w:t xml:space="preserve"> (aq</w:t>
      </w:r>
      <w:r>
        <w:rPr>
          <w:vertAlign w:val="subscript"/>
          <w:lang w:val="es-MX"/>
        </w:rPr>
        <w:t>)</w:t>
      </w:r>
    </w:p>
    <w:p w:rsidR="00AB5FB7" w:rsidRPr="00AB5FB7" w:rsidRDefault="00AB5FB7" w:rsidP="00AB5FB7">
      <w:pPr>
        <w:autoSpaceDE w:val="0"/>
        <w:autoSpaceDN w:val="0"/>
        <w:adjustRightInd w:val="0"/>
        <w:spacing w:after="0" w:line="240" w:lineRule="auto"/>
        <w:ind w:left="360" w:firstLine="360"/>
        <w:rPr>
          <w:lang w:val="es-MX"/>
        </w:rPr>
      </w:pPr>
      <w:r>
        <w:rPr>
          <w:lang w:val="es-MX"/>
        </w:rPr>
        <w:t xml:space="preserve">2 </w:t>
      </w:r>
      <w:r w:rsidRPr="00927714">
        <w:rPr>
          <w:lang w:val="es-MX"/>
        </w:rPr>
        <w:t>Al</w:t>
      </w:r>
      <w:r w:rsidRPr="00927714">
        <w:rPr>
          <w:vertAlign w:val="subscript"/>
          <w:lang w:val="es-MX"/>
        </w:rPr>
        <w:t xml:space="preserve"> (s) </w:t>
      </w:r>
      <w:r w:rsidRPr="00927714">
        <w:rPr>
          <w:lang w:val="es-MX"/>
        </w:rPr>
        <w:t xml:space="preserve">+ </w:t>
      </w:r>
      <w:r>
        <w:rPr>
          <w:lang w:val="es-MX"/>
        </w:rPr>
        <w:t>2</w:t>
      </w:r>
      <w:r>
        <w:rPr>
          <w:lang w:val="es-MX"/>
        </w:rPr>
        <w:t xml:space="preserve"> OH</w:t>
      </w:r>
      <w:r>
        <w:rPr>
          <w:vertAlign w:val="superscript"/>
          <w:lang w:val="es-MX"/>
        </w:rPr>
        <w:t>-</w:t>
      </w:r>
      <w:r>
        <w:rPr>
          <w:vertAlign w:val="subscript"/>
          <w:lang w:val="es-MX"/>
        </w:rPr>
        <w:t xml:space="preserve"> (aq)</w:t>
      </w:r>
      <w:r w:rsidRPr="00927714">
        <w:rPr>
          <w:lang w:val="es-MX"/>
        </w:rPr>
        <w:t xml:space="preserve"> </w:t>
      </w:r>
      <w:r>
        <w:rPr>
          <w:lang w:val="es-MX"/>
        </w:rPr>
        <w:t>+ 6</w:t>
      </w:r>
      <w:r w:rsidRPr="00927714">
        <w:rPr>
          <w:lang w:val="es-MX"/>
        </w:rPr>
        <w:t xml:space="preserve"> H</w:t>
      </w:r>
      <w:r w:rsidRPr="00927714">
        <w:rPr>
          <w:lang w:val="es-MX"/>
        </w:rPr>
        <w:softHyphen/>
      </w:r>
      <w:r w:rsidRPr="00927714">
        <w:rPr>
          <w:vertAlign w:val="subscript"/>
          <w:lang w:val="es-MX"/>
        </w:rPr>
        <w:t>2</w:t>
      </w:r>
      <w:r w:rsidRPr="00927714">
        <w:rPr>
          <w:lang w:val="es-MX"/>
        </w:rPr>
        <w:t>O</w:t>
      </w:r>
      <w:r w:rsidRPr="00927714">
        <w:rPr>
          <w:vertAlign w:val="subscript"/>
          <w:lang w:val="es-MX"/>
        </w:rPr>
        <w:t xml:space="preserve"> (l)</w:t>
      </w:r>
      <w:r w:rsidRPr="00927714">
        <w:rPr>
          <w:lang w:val="es-MX"/>
        </w:rPr>
        <w:t xml:space="preserve"> </w:t>
      </w:r>
      <w:r>
        <w:rPr>
          <w:rFonts w:cs="Times New Roman"/>
          <w:lang w:val="es-MX"/>
        </w:rPr>
        <w:t>→</w:t>
      </w:r>
      <w:r>
        <w:rPr>
          <w:lang w:val="es-MX"/>
        </w:rPr>
        <w:t xml:space="preserve"> 2 </w:t>
      </w:r>
      <w:r w:rsidRPr="00927714">
        <w:rPr>
          <w:lang w:val="es-MX"/>
        </w:rPr>
        <w:t>[Al(OH)</w:t>
      </w:r>
      <w:r w:rsidRPr="00927714">
        <w:rPr>
          <w:vertAlign w:val="subscript"/>
          <w:lang w:val="es-MX"/>
        </w:rPr>
        <w:t>4</w:t>
      </w:r>
      <w:r w:rsidRPr="00927714">
        <w:rPr>
          <w:lang w:val="es-MX"/>
        </w:rPr>
        <w:t>]</w:t>
      </w:r>
      <w:r w:rsidRPr="00927714">
        <w:rPr>
          <w:vertAlign w:val="superscript"/>
          <w:lang w:val="es-MX"/>
        </w:rPr>
        <w:t>-</w:t>
      </w:r>
      <w:r>
        <w:rPr>
          <w:vertAlign w:val="subscript"/>
          <w:lang w:val="es-MX"/>
        </w:rPr>
        <w:t xml:space="preserve"> (aq)</w:t>
      </w:r>
      <w:r>
        <w:rPr>
          <w:lang w:val="es-MX"/>
        </w:rPr>
        <w:t xml:space="preserve"> +</w:t>
      </w:r>
      <w:r w:rsidRPr="00AB5FB7">
        <w:rPr>
          <w:lang w:val="es-MX"/>
        </w:rPr>
        <w:t xml:space="preserve"> </w:t>
      </w:r>
      <w:r>
        <w:rPr>
          <w:lang w:val="es-MX"/>
        </w:rPr>
        <w:t xml:space="preserve">3 </w:t>
      </w:r>
      <w:r w:rsidRPr="00927714">
        <w:rPr>
          <w:lang w:val="es-MX"/>
        </w:rPr>
        <w:t>H</w:t>
      </w:r>
      <w:r>
        <w:rPr>
          <w:vertAlign w:val="subscript"/>
          <w:lang w:val="es-MX"/>
        </w:rPr>
        <w:t>2 (g)</w:t>
      </w:r>
    </w:p>
    <w:p w:rsidR="00AB5FB7" w:rsidRPr="00AB5FB7" w:rsidRDefault="00AB5FB7" w:rsidP="00927714">
      <w:pPr>
        <w:autoSpaceDE w:val="0"/>
        <w:autoSpaceDN w:val="0"/>
        <w:adjustRightInd w:val="0"/>
        <w:spacing w:after="0" w:line="240" w:lineRule="auto"/>
        <w:ind w:left="360"/>
        <w:rPr>
          <w:lang w:val="es-MX"/>
        </w:rPr>
      </w:pPr>
    </w:p>
    <w:sectPr w:rsidR="00AB5FB7" w:rsidRPr="00AB5FB7" w:rsidSect="004366AB">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66" w:rsidRDefault="00905F66" w:rsidP="00B030FA">
      <w:pPr>
        <w:spacing w:after="0" w:line="240" w:lineRule="auto"/>
      </w:pPr>
      <w:r>
        <w:separator/>
      </w:r>
    </w:p>
  </w:endnote>
  <w:endnote w:type="continuationSeparator" w:id="0">
    <w:p w:rsidR="00905F66" w:rsidRDefault="00905F66"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Content>
      <w:sdt>
        <w:sdtPr>
          <w:id w:val="-1669238322"/>
          <w:docPartObj>
            <w:docPartGallery w:val="Page Numbers (Top of Page)"/>
            <w:docPartUnique/>
          </w:docPartObj>
        </w:sdtPr>
        <w:sdtContent>
          <w:p w:rsidR="00927714" w:rsidRDefault="0092771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B5FB7">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B5FB7">
              <w:rPr>
                <w:b/>
                <w:bCs/>
                <w:noProof/>
              </w:rPr>
              <w:t>3</w:t>
            </w:r>
            <w:r>
              <w:rPr>
                <w:b/>
                <w:bCs/>
                <w:szCs w:val="24"/>
              </w:rPr>
              <w:fldChar w:fldCharType="end"/>
            </w:r>
          </w:p>
        </w:sdtContent>
      </w:sdt>
    </w:sdtContent>
  </w:sdt>
  <w:p w:rsidR="00927714" w:rsidRDefault="00927714"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66" w:rsidRDefault="00905F66" w:rsidP="00B030FA">
      <w:pPr>
        <w:spacing w:after="0" w:line="240" w:lineRule="auto"/>
      </w:pPr>
      <w:r>
        <w:separator/>
      </w:r>
    </w:p>
  </w:footnote>
  <w:footnote w:type="continuationSeparator" w:id="0">
    <w:p w:rsidR="00905F66" w:rsidRDefault="00905F66"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Content>
      <w:p w:rsidR="00927714" w:rsidRPr="00B030FA" w:rsidRDefault="00927714">
        <w:pPr>
          <w:pStyle w:val="Header"/>
          <w:tabs>
            <w:tab w:val="left" w:pos="2580"/>
            <w:tab w:val="left" w:pos="2985"/>
          </w:tabs>
          <w:spacing w:after="120" w:line="276" w:lineRule="auto"/>
          <w:jc w:val="right"/>
          <w:rPr>
            <w:b/>
            <w:bCs/>
            <w:szCs w:val="24"/>
          </w:rPr>
        </w:pPr>
        <w:r>
          <w:rPr>
            <w:rFonts w:cs="Times New Roman"/>
            <w:b/>
            <w:bCs/>
            <w:szCs w:val="24"/>
          </w:rPr>
          <w:t>Grossmont College Chemistry 142 Spring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Content>
      <w:p w:rsidR="00927714" w:rsidRPr="00B030FA" w:rsidRDefault="00927714">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Content>
      <w:p w:rsidR="00927714" w:rsidRPr="00B030FA" w:rsidRDefault="00927714"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927714" w:rsidRDefault="00927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F6084"/>
    <w:multiLevelType w:val="multilevel"/>
    <w:tmpl w:val="EA5A2E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746F1"/>
    <w:multiLevelType w:val="hybridMultilevel"/>
    <w:tmpl w:val="55DAFC6C"/>
    <w:lvl w:ilvl="0" w:tplc="24EE28B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580035D"/>
    <w:multiLevelType w:val="multilevel"/>
    <w:tmpl w:val="8EF83AFC"/>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5">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E1D6F"/>
    <w:multiLevelType w:val="hybridMultilevel"/>
    <w:tmpl w:val="F74E3052"/>
    <w:lvl w:ilvl="0" w:tplc="D554A0F8">
      <w:start w:val="1"/>
      <w:numFmt w:val="decimal"/>
      <w:lvlText w:val="%1."/>
      <w:lvlJc w:val="left"/>
      <w:pPr>
        <w:tabs>
          <w:tab w:val="num" w:pos="720"/>
        </w:tabs>
        <w:ind w:left="360" w:hanging="360"/>
      </w:pPr>
      <w:rPr>
        <w:rFonts w:hint="default"/>
      </w:rPr>
    </w:lvl>
    <w:lvl w:ilvl="1" w:tplc="3D08C9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F7339"/>
    <w:multiLevelType w:val="hybridMultilevel"/>
    <w:tmpl w:val="7D769A6A"/>
    <w:lvl w:ilvl="0" w:tplc="7CA06718">
      <w:start w:val="1"/>
      <w:numFmt w:val="decimal"/>
      <w:lvlText w:val="%1."/>
      <w:lvlJc w:val="left"/>
      <w:pPr>
        <w:tabs>
          <w:tab w:val="num" w:pos="720"/>
        </w:tabs>
        <w:ind w:left="360" w:hanging="360"/>
      </w:pPr>
      <w:rPr>
        <w:rFonts w:ascii="Times New Roman" w:eastAsiaTheme="minorHAnsi" w:hAnsi="Times New Roman" w:cstheme="minorBidi"/>
      </w:rPr>
    </w:lvl>
    <w:lvl w:ilvl="1" w:tplc="D350590A">
      <w:start w:val="1"/>
      <w:numFmt w:val="lowerLetter"/>
      <w:lvlText w:val="%2."/>
      <w:lvlJc w:val="left"/>
      <w:pPr>
        <w:tabs>
          <w:tab w:val="num" w:pos="144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A461885"/>
    <w:multiLevelType w:val="hybridMultilevel"/>
    <w:tmpl w:val="7088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35859"/>
    <w:multiLevelType w:val="hybridMultilevel"/>
    <w:tmpl w:val="F74E3052"/>
    <w:lvl w:ilvl="0" w:tplc="D554A0F8">
      <w:start w:val="1"/>
      <w:numFmt w:val="decimal"/>
      <w:lvlText w:val="%1."/>
      <w:lvlJc w:val="left"/>
      <w:pPr>
        <w:tabs>
          <w:tab w:val="num" w:pos="720"/>
        </w:tabs>
        <w:ind w:left="360" w:hanging="360"/>
      </w:pPr>
      <w:rPr>
        <w:rFonts w:hint="default"/>
      </w:rPr>
    </w:lvl>
    <w:lvl w:ilvl="1" w:tplc="3D08C9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D73EA9"/>
    <w:multiLevelType w:val="multilevel"/>
    <w:tmpl w:val="12E2EF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1616B95"/>
    <w:multiLevelType w:val="hybridMultilevel"/>
    <w:tmpl w:val="B4304B74"/>
    <w:lvl w:ilvl="0" w:tplc="1132056E">
      <w:start w:val="1"/>
      <w:numFmt w:val="decimal"/>
      <w:pStyle w:val="ListParagraphMulitpleChoice"/>
      <w:lvlText w:val="%1."/>
      <w:lvlJc w:val="left"/>
      <w:pPr>
        <w:ind w:left="360" w:hanging="360"/>
      </w:p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9895B65"/>
    <w:multiLevelType w:val="hybridMultilevel"/>
    <w:tmpl w:val="6904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17"/>
  </w:num>
  <w:num w:numId="5">
    <w:abstractNumId w:val="9"/>
  </w:num>
  <w:num w:numId="6">
    <w:abstractNumId w:val="13"/>
  </w:num>
  <w:num w:numId="7">
    <w:abstractNumId w:val="5"/>
  </w:num>
  <w:num w:numId="8">
    <w:abstractNumId w:val="7"/>
  </w:num>
  <w:num w:numId="9">
    <w:abstractNumId w:val="12"/>
  </w:num>
  <w:num w:numId="10">
    <w:abstractNumId w:val="8"/>
  </w:num>
  <w:num w:numId="11">
    <w:abstractNumId w:val="0"/>
  </w:num>
  <w:num w:numId="12">
    <w:abstractNumId w:val="2"/>
  </w:num>
  <w:num w:numId="13">
    <w:abstractNumId w:val="18"/>
  </w:num>
  <w:num w:numId="14">
    <w:abstractNumId w:val="4"/>
  </w:num>
  <w:num w:numId="15">
    <w:abstractNumId w:val="1"/>
  </w:num>
  <w:num w:numId="16">
    <w:abstractNumId w:val="14"/>
  </w:num>
  <w:num w:numId="17">
    <w:abstractNumId w:val="16"/>
  </w:num>
  <w:num w:numId="18">
    <w:abstractNumId w:val="20"/>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41CD"/>
    <w:rsid w:val="00056495"/>
    <w:rsid w:val="00064613"/>
    <w:rsid w:val="00086DCD"/>
    <w:rsid w:val="00091F1F"/>
    <w:rsid w:val="000B478B"/>
    <w:rsid w:val="00105A07"/>
    <w:rsid w:val="00153B39"/>
    <w:rsid w:val="00187315"/>
    <w:rsid w:val="0019110D"/>
    <w:rsid w:val="001A32C0"/>
    <w:rsid w:val="001A3D07"/>
    <w:rsid w:val="001A79BC"/>
    <w:rsid w:val="001C1F1E"/>
    <w:rsid w:val="001D155E"/>
    <w:rsid w:val="001F6DB8"/>
    <w:rsid w:val="0021530E"/>
    <w:rsid w:val="0026399B"/>
    <w:rsid w:val="00263FFF"/>
    <w:rsid w:val="002A06AE"/>
    <w:rsid w:val="002E0064"/>
    <w:rsid w:val="002E7C87"/>
    <w:rsid w:val="00313B39"/>
    <w:rsid w:val="00321A85"/>
    <w:rsid w:val="003553F2"/>
    <w:rsid w:val="003A1C80"/>
    <w:rsid w:val="003B6C78"/>
    <w:rsid w:val="003C4874"/>
    <w:rsid w:val="003F0EE3"/>
    <w:rsid w:val="003F6BAD"/>
    <w:rsid w:val="003F6E4E"/>
    <w:rsid w:val="00434086"/>
    <w:rsid w:val="004366AB"/>
    <w:rsid w:val="00440514"/>
    <w:rsid w:val="0047120E"/>
    <w:rsid w:val="00473B5A"/>
    <w:rsid w:val="004843A4"/>
    <w:rsid w:val="00492B01"/>
    <w:rsid w:val="004A76B9"/>
    <w:rsid w:val="004E4FE3"/>
    <w:rsid w:val="004F3296"/>
    <w:rsid w:val="00507CAF"/>
    <w:rsid w:val="00524FC2"/>
    <w:rsid w:val="00536989"/>
    <w:rsid w:val="005511CF"/>
    <w:rsid w:val="00565325"/>
    <w:rsid w:val="005835A2"/>
    <w:rsid w:val="005B42A8"/>
    <w:rsid w:val="005B63F2"/>
    <w:rsid w:val="005D5636"/>
    <w:rsid w:val="005E7C84"/>
    <w:rsid w:val="005E7E64"/>
    <w:rsid w:val="006276D8"/>
    <w:rsid w:val="00627A6B"/>
    <w:rsid w:val="00636857"/>
    <w:rsid w:val="00636C4C"/>
    <w:rsid w:val="006602D8"/>
    <w:rsid w:val="00692CF8"/>
    <w:rsid w:val="006A1079"/>
    <w:rsid w:val="006A255A"/>
    <w:rsid w:val="006C5BEF"/>
    <w:rsid w:val="006D3303"/>
    <w:rsid w:val="006D3906"/>
    <w:rsid w:val="006E3533"/>
    <w:rsid w:val="006F75D5"/>
    <w:rsid w:val="00701CDE"/>
    <w:rsid w:val="0071514A"/>
    <w:rsid w:val="00743C35"/>
    <w:rsid w:val="00753146"/>
    <w:rsid w:val="00753D96"/>
    <w:rsid w:val="007A15E4"/>
    <w:rsid w:val="007C118D"/>
    <w:rsid w:val="007C2262"/>
    <w:rsid w:val="007C2635"/>
    <w:rsid w:val="007C26B6"/>
    <w:rsid w:val="007E0792"/>
    <w:rsid w:val="007E26F2"/>
    <w:rsid w:val="008207A7"/>
    <w:rsid w:val="00845BF9"/>
    <w:rsid w:val="008723AF"/>
    <w:rsid w:val="008F6BA0"/>
    <w:rsid w:val="0090502F"/>
    <w:rsid w:val="00905F66"/>
    <w:rsid w:val="00925DA8"/>
    <w:rsid w:val="00927714"/>
    <w:rsid w:val="00944423"/>
    <w:rsid w:val="009579CE"/>
    <w:rsid w:val="0098442F"/>
    <w:rsid w:val="00985944"/>
    <w:rsid w:val="0099445F"/>
    <w:rsid w:val="009A7AF5"/>
    <w:rsid w:val="009B4935"/>
    <w:rsid w:val="009D0573"/>
    <w:rsid w:val="009D7675"/>
    <w:rsid w:val="00A170C5"/>
    <w:rsid w:val="00A33B01"/>
    <w:rsid w:val="00A5095E"/>
    <w:rsid w:val="00AA7C3F"/>
    <w:rsid w:val="00AB5FB7"/>
    <w:rsid w:val="00AC57C8"/>
    <w:rsid w:val="00B030FA"/>
    <w:rsid w:val="00B03F7F"/>
    <w:rsid w:val="00B173F4"/>
    <w:rsid w:val="00B3089C"/>
    <w:rsid w:val="00B6127E"/>
    <w:rsid w:val="00B71C56"/>
    <w:rsid w:val="00C0069A"/>
    <w:rsid w:val="00C13419"/>
    <w:rsid w:val="00C175AF"/>
    <w:rsid w:val="00C8074B"/>
    <w:rsid w:val="00CB08FA"/>
    <w:rsid w:val="00CB21A2"/>
    <w:rsid w:val="00CB283F"/>
    <w:rsid w:val="00CB3753"/>
    <w:rsid w:val="00CB5CB9"/>
    <w:rsid w:val="00CD36B5"/>
    <w:rsid w:val="00D258F1"/>
    <w:rsid w:val="00D25AE8"/>
    <w:rsid w:val="00D9586C"/>
    <w:rsid w:val="00DA473B"/>
    <w:rsid w:val="00DD4B63"/>
    <w:rsid w:val="00DF210B"/>
    <w:rsid w:val="00E33F30"/>
    <w:rsid w:val="00E43B95"/>
    <w:rsid w:val="00E7009F"/>
    <w:rsid w:val="00EA3A07"/>
    <w:rsid w:val="00ED6FFB"/>
    <w:rsid w:val="00F02A19"/>
    <w:rsid w:val="00F129BB"/>
    <w:rsid w:val="00F27C23"/>
    <w:rsid w:val="00F312D2"/>
    <w:rsid w:val="00F42CFB"/>
    <w:rsid w:val="00F6526C"/>
    <w:rsid w:val="00F7055A"/>
    <w:rsid w:val="00F718B9"/>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7714"/>
    <w:pPr>
      <w:keepNext/>
      <w:keepLines/>
      <w:spacing w:before="80" w:after="0"/>
      <w:jc w:val="both"/>
      <w:outlineLvl w:val="1"/>
    </w:pPr>
    <w:rPr>
      <w:rFonts w:eastAsiaTheme="majorEastAsia" w:cstheme="majorBidi"/>
      <w:b/>
      <w:bCs/>
      <w:color w:val="000000" w:themeColor="text1"/>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99"/>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99"/>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927714"/>
    <w:rPr>
      <w:rFonts w:ascii="Times New Roman" w:eastAsiaTheme="majorEastAsia" w:hAnsi="Times New Roman" w:cstheme="majorBidi"/>
      <w:b/>
      <w:bCs/>
      <w:color w:val="000000" w:themeColor="text1"/>
      <w:sz w:val="20"/>
      <w:szCs w:val="26"/>
    </w:rPr>
  </w:style>
  <w:style w:type="paragraph" w:styleId="NormalWeb">
    <w:name w:val="Normal (Web)"/>
    <w:basedOn w:val="Normal"/>
    <w:uiPriority w:val="99"/>
    <w:semiHidden/>
    <w:unhideWhenUsed/>
    <w:rsid w:val="00927714"/>
    <w:pPr>
      <w:spacing w:before="100" w:beforeAutospacing="1" w:after="100" w:afterAutospacing="1" w:line="240" w:lineRule="auto"/>
    </w:pPr>
    <w:rPr>
      <w:rFonts w:eastAsia="Times New Roman" w:cs="Times New Roman"/>
      <w:szCs w:val="24"/>
    </w:rPr>
  </w:style>
  <w:style w:type="paragraph" w:styleId="BodyTextIndent2">
    <w:name w:val="Body Text Indent 2"/>
    <w:basedOn w:val="Normal"/>
    <w:link w:val="BodyTextIndent2Char"/>
    <w:uiPriority w:val="99"/>
    <w:semiHidden/>
    <w:unhideWhenUsed/>
    <w:rsid w:val="00927714"/>
    <w:pPr>
      <w:spacing w:after="0" w:line="240" w:lineRule="auto"/>
      <w:ind w:left="1440" w:hanging="1440"/>
      <w:jc w:val="both"/>
    </w:pPr>
    <w:rPr>
      <w:rFonts w:eastAsia="Times New Roman" w:cs="Times New Roman"/>
      <w:sz w:val="20"/>
      <w:szCs w:val="24"/>
    </w:rPr>
  </w:style>
  <w:style w:type="character" w:customStyle="1" w:styleId="BodyTextIndent2Char">
    <w:name w:val="Body Text Indent 2 Char"/>
    <w:basedOn w:val="DefaultParagraphFont"/>
    <w:link w:val="BodyTextIndent2"/>
    <w:uiPriority w:val="99"/>
    <w:semiHidden/>
    <w:rsid w:val="00927714"/>
    <w:rPr>
      <w:rFonts w:ascii="Times New Roman" w:eastAsia="Times New Roman" w:hAnsi="Times New Roman" w:cs="Times New Roman"/>
      <w:sz w:val="20"/>
      <w:szCs w:val="24"/>
    </w:rPr>
  </w:style>
  <w:style w:type="paragraph" w:customStyle="1" w:styleId="ListParagraphMulitpleChoice">
    <w:name w:val="List Paragraph Mulitple Choice"/>
    <w:basedOn w:val="ListParagraph"/>
    <w:uiPriority w:val="99"/>
    <w:qFormat/>
    <w:rsid w:val="00927714"/>
    <w:pPr>
      <w:numPr>
        <w:numId w:val="19"/>
      </w:numPr>
      <w:spacing w:after="80"/>
      <w:jc w:val="both"/>
    </w:pPr>
    <w:rPr>
      <w:color w:val="000000" w:themeColor="text1"/>
      <w:sz w:val="20"/>
    </w:rPr>
  </w:style>
  <w:style w:type="paragraph" w:customStyle="1" w:styleId="CellBody">
    <w:name w:val="CellBody"/>
    <w:uiPriority w:val="99"/>
    <w:rsid w:val="00927714"/>
    <w:pPr>
      <w:autoSpaceDE w:val="0"/>
      <w:autoSpaceDN w:val="0"/>
      <w:adjustRightInd w:val="0"/>
      <w:spacing w:after="0" w:line="280" w:lineRule="atLeast"/>
    </w:pPr>
    <w:rPr>
      <w:rFonts w:ascii="Times New Roman" w:eastAsia="Times New Roman" w:hAnsi="Times New Roman" w:cs="Times New Roman"/>
      <w:color w:val="000000"/>
      <w:w w:val="1"/>
      <w:sz w:val="24"/>
      <w:szCs w:val="24"/>
    </w:rPr>
  </w:style>
  <w:style w:type="paragraph" w:customStyle="1" w:styleId="CellHeading">
    <w:name w:val="CellHeading"/>
    <w:uiPriority w:val="99"/>
    <w:rsid w:val="00927714"/>
    <w:pPr>
      <w:suppressAutoHyphens/>
      <w:autoSpaceDE w:val="0"/>
      <w:autoSpaceDN w:val="0"/>
      <w:adjustRightInd w:val="0"/>
      <w:spacing w:after="0" w:line="280" w:lineRule="atLeast"/>
      <w:jc w:val="center"/>
    </w:pPr>
    <w:rPr>
      <w:rFonts w:ascii="Times New Roman" w:eastAsia="Times New Roman" w:hAnsi="Times New Roman" w:cs="Times New Roman"/>
      <w:color w:val="000000"/>
      <w:w w:val="1"/>
      <w:sz w:val="24"/>
      <w:szCs w:val="24"/>
    </w:rPr>
  </w:style>
  <w:style w:type="paragraph" w:customStyle="1" w:styleId="Body">
    <w:name w:val="Body"/>
    <w:uiPriority w:val="99"/>
    <w:rsid w:val="00927714"/>
    <w:pPr>
      <w:autoSpaceDE w:val="0"/>
      <w:autoSpaceDN w:val="0"/>
      <w:adjustRightInd w:val="0"/>
      <w:spacing w:after="0" w:line="280" w:lineRule="atLeast"/>
    </w:pPr>
    <w:rPr>
      <w:rFonts w:ascii="Times New Roman" w:eastAsia="Times New Roman" w:hAnsi="Times New Roman" w:cs="Times New Roman"/>
      <w:color w:val="000000"/>
      <w:w w:val="1"/>
      <w:sz w:val="24"/>
      <w:szCs w:val="24"/>
    </w:rPr>
  </w:style>
  <w:style w:type="paragraph" w:customStyle="1" w:styleId="HeadingRunIn">
    <w:name w:val="HeadingRunIn"/>
    <w:next w:val="Body"/>
    <w:uiPriority w:val="99"/>
    <w:rsid w:val="00927714"/>
    <w:pPr>
      <w:keepNext/>
      <w:autoSpaceDE w:val="0"/>
      <w:autoSpaceDN w:val="0"/>
      <w:adjustRightInd w:val="0"/>
      <w:spacing w:before="120" w:after="0" w:line="280" w:lineRule="atLeast"/>
    </w:pPr>
    <w:rPr>
      <w:rFonts w:ascii="Times New Roman" w:eastAsia="Times New Roman" w:hAnsi="Times New Roman" w:cs="Times New Roman"/>
      <w:b/>
      <w:bCs/>
      <w:color w:val="000000"/>
      <w:w w:val="1"/>
      <w:sz w:val="24"/>
      <w:szCs w:val="24"/>
    </w:rPr>
  </w:style>
  <w:style w:type="paragraph" w:customStyle="1" w:styleId="Numbered">
    <w:name w:val="Numbered"/>
    <w:uiPriority w:val="99"/>
    <w:rsid w:val="00927714"/>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1"/>
      <w:sz w:val="24"/>
      <w:szCs w:val="24"/>
    </w:rPr>
  </w:style>
  <w:style w:type="paragraph" w:customStyle="1" w:styleId="NormalText">
    <w:name w:val="Normal Text"/>
    <w:uiPriority w:val="99"/>
    <w:rsid w:val="00927714"/>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7714"/>
    <w:pPr>
      <w:keepNext/>
      <w:keepLines/>
      <w:spacing w:before="80" w:after="0"/>
      <w:jc w:val="both"/>
      <w:outlineLvl w:val="1"/>
    </w:pPr>
    <w:rPr>
      <w:rFonts w:eastAsiaTheme="majorEastAsia" w:cstheme="majorBidi"/>
      <w:b/>
      <w:bCs/>
      <w:color w:val="000000" w:themeColor="text1"/>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99"/>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99"/>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927714"/>
    <w:rPr>
      <w:rFonts w:ascii="Times New Roman" w:eastAsiaTheme="majorEastAsia" w:hAnsi="Times New Roman" w:cstheme="majorBidi"/>
      <w:b/>
      <w:bCs/>
      <w:color w:val="000000" w:themeColor="text1"/>
      <w:sz w:val="20"/>
      <w:szCs w:val="26"/>
    </w:rPr>
  </w:style>
  <w:style w:type="paragraph" w:styleId="NormalWeb">
    <w:name w:val="Normal (Web)"/>
    <w:basedOn w:val="Normal"/>
    <w:uiPriority w:val="99"/>
    <w:semiHidden/>
    <w:unhideWhenUsed/>
    <w:rsid w:val="00927714"/>
    <w:pPr>
      <w:spacing w:before="100" w:beforeAutospacing="1" w:after="100" w:afterAutospacing="1" w:line="240" w:lineRule="auto"/>
    </w:pPr>
    <w:rPr>
      <w:rFonts w:eastAsia="Times New Roman" w:cs="Times New Roman"/>
      <w:szCs w:val="24"/>
    </w:rPr>
  </w:style>
  <w:style w:type="paragraph" w:styleId="BodyTextIndent2">
    <w:name w:val="Body Text Indent 2"/>
    <w:basedOn w:val="Normal"/>
    <w:link w:val="BodyTextIndent2Char"/>
    <w:uiPriority w:val="99"/>
    <w:semiHidden/>
    <w:unhideWhenUsed/>
    <w:rsid w:val="00927714"/>
    <w:pPr>
      <w:spacing w:after="0" w:line="240" w:lineRule="auto"/>
      <w:ind w:left="1440" w:hanging="1440"/>
      <w:jc w:val="both"/>
    </w:pPr>
    <w:rPr>
      <w:rFonts w:eastAsia="Times New Roman" w:cs="Times New Roman"/>
      <w:sz w:val="20"/>
      <w:szCs w:val="24"/>
    </w:rPr>
  </w:style>
  <w:style w:type="character" w:customStyle="1" w:styleId="BodyTextIndent2Char">
    <w:name w:val="Body Text Indent 2 Char"/>
    <w:basedOn w:val="DefaultParagraphFont"/>
    <w:link w:val="BodyTextIndent2"/>
    <w:uiPriority w:val="99"/>
    <w:semiHidden/>
    <w:rsid w:val="00927714"/>
    <w:rPr>
      <w:rFonts w:ascii="Times New Roman" w:eastAsia="Times New Roman" w:hAnsi="Times New Roman" w:cs="Times New Roman"/>
      <w:sz w:val="20"/>
      <w:szCs w:val="24"/>
    </w:rPr>
  </w:style>
  <w:style w:type="paragraph" w:customStyle="1" w:styleId="ListParagraphMulitpleChoice">
    <w:name w:val="List Paragraph Mulitple Choice"/>
    <w:basedOn w:val="ListParagraph"/>
    <w:uiPriority w:val="99"/>
    <w:qFormat/>
    <w:rsid w:val="00927714"/>
    <w:pPr>
      <w:numPr>
        <w:numId w:val="19"/>
      </w:numPr>
      <w:spacing w:after="80"/>
      <w:jc w:val="both"/>
    </w:pPr>
    <w:rPr>
      <w:color w:val="000000" w:themeColor="text1"/>
      <w:sz w:val="20"/>
    </w:rPr>
  </w:style>
  <w:style w:type="paragraph" w:customStyle="1" w:styleId="CellBody">
    <w:name w:val="CellBody"/>
    <w:uiPriority w:val="99"/>
    <w:rsid w:val="00927714"/>
    <w:pPr>
      <w:autoSpaceDE w:val="0"/>
      <w:autoSpaceDN w:val="0"/>
      <w:adjustRightInd w:val="0"/>
      <w:spacing w:after="0" w:line="280" w:lineRule="atLeast"/>
    </w:pPr>
    <w:rPr>
      <w:rFonts w:ascii="Times New Roman" w:eastAsia="Times New Roman" w:hAnsi="Times New Roman" w:cs="Times New Roman"/>
      <w:color w:val="000000"/>
      <w:w w:val="1"/>
      <w:sz w:val="24"/>
      <w:szCs w:val="24"/>
    </w:rPr>
  </w:style>
  <w:style w:type="paragraph" w:customStyle="1" w:styleId="CellHeading">
    <w:name w:val="CellHeading"/>
    <w:uiPriority w:val="99"/>
    <w:rsid w:val="00927714"/>
    <w:pPr>
      <w:suppressAutoHyphens/>
      <w:autoSpaceDE w:val="0"/>
      <w:autoSpaceDN w:val="0"/>
      <w:adjustRightInd w:val="0"/>
      <w:spacing w:after="0" w:line="280" w:lineRule="atLeast"/>
      <w:jc w:val="center"/>
    </w:pPr>
    <w:rPr>
      <w:rFonts w:ascii="Times New Roman" w:eastAsia="Times New Roman" w:hAnsi="Times New Roman" w:cs="Times New Roman"/>
      <w:color w:val="000000"/>
      <w:w w:val="1"/>
      <w:sz w:val="24"/>
      <w:szCs w:val="24"/>
    </w:rPr>
  </w:style>
  <w:style w:type="paragraph" w:customStyle="1" w:styleId="Body">
    <w:name w:val="Body"/>
    <w:uiPriority w:val="99"/>
    <w:rsid w:val="00927714"/>
    <w:pPr>
      <w:autoSpaceDE w:val="0"/>
      <w:autoSpaceDN w:val="0"/>
      <w:adjustRightInd w:val="0"/>
      <w:spacing w:after="0" w:line="280" w:lineRule="atLeast"/>
    </w:pPr>
    <w:rPr>
      <w:rFonts w:ascii="Times New Roman" w:eastAsia="Times New Roman" w:hAnsi="Times New Roman" w:cs="Times New Roman"/>
      <w:color w:val="000000"/>
      <w:w w:val="1"/>
      <w:sz w:val="24"/>
      <w:szCs w:val="24"/>
    </w:rPr>
  </w:style>
  <w:style w:type="paragraph" w:customStyle="1" w:styleId="HeadingRunIn">
    <w:name w:val="HeadingRunIn"/>
    <w:next w:val="Body"/>
    <w:uiPriority w:val="99"/>
    <w:rsid w:val="00927714"/>
    <w:pPr>
      <w:keepNext/>
      <w:autoSpaceDE w:val="0"/>
      <w:autoSpaceDN w:val="0"/>
      <w:adjustRightInd w:val="0"/>
      <w:spacing w:before="120" w:after="0" w:line="280" w:lineRule="atLeast"/>
    </w:pPr>
    <w:rPr>
      <w:rFonts w:ascii="Times New Roman" w:eastAsia="Times New Roman" w:hAnsi="Times New Roman" w:cs="Times New Roman"/>
      <w:b/>
      <w:bCs/>
      <w:color w:val="000000"/>
      <w:w w:val="1"/>
      <w:sz w:val="24"/>
      <w:szCs w:val="24"/>
    </w:rPr>
  </w:style>
  <w:style w:type="paragraph" w:customStyle="1" w:styleId="Numbered">
    <w:name w:val="Numbered"/>
    <w:uiPriority w:val="99"/>
    <w:rsid w:val="00927714"/>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1"/>
      <w:sz w:val="24"/>
      <w:szCs w:val="24"/>
    </w:rPr>
  </w:style>
  <w:style w:type="paragraph" w:customStyle="1" w:styleId="NormalText">
    <w:name w:val="Normal Text"/>
    <w:uiPriority w:val="99"/>
    <w:rsid w:val="00927714"/>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Van't Hoff</a:t>
            </a:r>
            <a:r>
              <a:rPr lang="en-US" sz="1600" baseline="0"/>
              <a:t> Plot: Decomposition of CO</a:t>
            </a:r>
            <a:r>
              <a:rPr lang="en-US" sz="1600" baseline="-25000"/>
              <a:t>2</a:t>
            </a:r>
            <a:endParaRPr lang="en-US" sz="1600"/>
          </a:p>
          <a:p>
            <a:pPr>
              <a:defRPr sz="1600"/>
            </a:pPr>
            <a:r>
              <a:rPr lang="en-US" sz="1600"/>
              <a:t>ln(K) versus Reciprical Kelvin Temperature</a:t>
            </a:r>
          </a:p>
        </c:rich>
      </c:tx>
      <c:layout>
        <c:manualLayout>
          <c:xMode val="edge"/>
          <c:yMode val="edge"/>
          <c:x val="0.19908650208759493"/>
          <c:y val="3.0888030888030889E-2"/>
        </c:manualLayout>
      </c:layout>
      <c:overlay val="0"/>
    </c:title>
    <c:autoTitleDeleted val="0"/>
    <c:plotArea>
      <c:layout/>
      <c:scatterChart>
        <c:scatterStyle val="lineMarker"/>
        <c:varyColors val="0"/>
        <c:ser>
          <c:idx val="0"/>
          <c:order val="0"/>
          <c:spPr>
            <a:ln w="28575">
              <a:noFill/>
            </a:ln>
          </c:spPr>
          <c:trendline>
            <c:trendlineType val="linear"/>
            <c:dispRSqr val="1"/>
            <c:dispEq val="1"/>
            <c:trendlineLbl>
              <c:layout>
                <c:manualLayout>
                  <c:x val="0.10673403324584453"/>
                  <c:y val="0.17104695246427573"/>
                </c:manualLayout>
              </c:layout>
              <c:tx>
                <c:rich>
                  <a:bodyPr/>
                  <a:lstStyle/>
                  <a:p>
                    <a:pPr>
                      <a:defRPr/>
                    </a:pPr>
                    <a:r>
                      <a:rPr lang="en-US" baseline="0"/>
                      <a:t>ln(k) = (-68070 K)/T + 26.353
R² = 1</a:t>
                    </a:r>
                    <a:endParaRPr lang="en-US"/>
                  </a:p>
                </c:rich>
              </c:tx>
              <c:numFmt formatCode="General" sourceLinked="0"/>
            </c:trendlineLbl>
          </c:trendline>
          <c:xVal>
            <c:numRef>
              <c:f>Sheet1!$C$2:$C$4</c:f>
              <c:numCache>
                <c:formatCode>0.0000000</c:formatCode>
                <c:ptCount val="3"/>
                <c:pt idx="0" formatCode="General">
                  <c:v>6.6666666666666827E-4</c:v>
                </c:pt>
                <c:pt idx="1">
                  <c:v>4.0000000000000078E-4</c:v>
                </c:pt>
                <c:pt idx="2" formatCode="General">
                  <c:v>3.3333333333333414E-4</c:v>
                </c:pt>
              </c:numCache>
            </c:numRef>
          </c:xVal>
          <c:yVal>
            <c:numRef>
              <c:f>Sheet1!$D$2:$D$4</c:f>
              <c:numCache>
                <c:formatCode>0.0</c:formatCode>
                <c:ptCount val="3"/>
                <c:pt idx="0" formatCode="0.00">
                  <c:v>-19.018517744707982</c:v>
                </c:pt>
                <c:pt idx="1">
                  <c:v>-0.916290731874155</c:v>
                </c:pt>
                <c:pt idx="2" formatCode="0.000">
                  <c:v>3.6963514689526402</c:v>
                </c:pt>
              </c:numCache>
            </c:numRef>
          </c:yVal>
          <c:smooth val="0"/>
        </c:ser>
        <c:dLbls>
          <c:showLegendKey val="0"/>
          <c:showVal val="0"/>
          <c:showCatName val="0"/>
          <c:showSerName val="0"/>
          <c:showPercent val="0"/>
          <c:showBubbleSize val="0"/>
        </c:dLbls>
        <c:axId val="378433920"/>
        <c:axId val="378436224"/>
      </c:scatterChart>
      <c:valAx>
        <c:axId val="378433920"/>
        <c:scaling>
          <c:orientation val="minMax"/>
          <c:min val="3.0000000000000008E-4"/>
        </c:scaling>
        <c:delete val="0"/>
        <c:axPos val="b"/>
        <c:title>
          <c:tx>
            <c:rich>
              <a:bodyPr/>
              <a:lstStyle/>
              <a:p>
                <a:pPr>
                  <a:defRPr/>
                </a:pPr>
                <a:r>
                  <a:rPr lang="en-US" sz="1400"/>
                  <a:t>1/T (1/K)</a:t>
                </a:r>
              </a:p>
            </c:rich>
          </c:tx>
          <c:overlay val="0"/>
        </c:title>
        <c:numFmt formatCode="#,##0.00000" sourceLinked="0"/>
        <c:majorTickMark val="out"/>
        <c:minorTickMark val="none"/>
        <c:tickLblPos val="nextTo"/>
        <c:crossAx val="378436224"/>
        <c:crosses val="autoZero"/>
        <c:crossBetween val="midCat"/>
      </c:valAx>
      <c:valAx>
        <c:axId val="378436224"/>
        <c:scaling>
          <c:orientation val="minMax"/>
        </c:scaling>
        <c:delete val="0"/>
        <c:axPos val="l"/>
        <c:majorGridlines/>
        <c:title>
          <c:tx>
            <c:rich>
              <a:bodyPr rot="-5400000" vert="horz"/>
              <a:lstStyle/>
              <a:p>
                <a:pPr>
                  <a:defRPr sz="1400"/>
                </a:pPr>
                <a:r>
                  <a:rPr lang="en-US" sz="1400"/>
                  <a:t>ln(K)</a:t>
                </a:r>
              </a:p>
            </c:rich>
          </c:tx>
          <c:overlay val="0"/>
        </c:title>
        <c:numFmt formatCode="0.00" sourceLinked="1"/>
        <c:majorTickMark val="out"/>
        <c:minorTickMark val="none"/>
        <c:tickLblPos val="nextTo"/>
        <c:crossAx val="378433920"/>
        <c:crosses val="autoZero"/>
        <c:crossBetween val="midCat"/>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673B9"/>
    <w:rsid w:val="00073C16"/>
    <w:rsid w:val="00087EF2"/>
    <w:rsid w:val="00091E85"/>
    <w:rsid w:val="000F7CEF"/>
    <w:rsid w:val="00111245"/>
    <w:rsid w:val="001368B4"/>
    <w:rsid w:val="00172094"/>
    <w:rsid w:val="001C39BB"/>
    <w:rsid w:val="001E0775"/>
    <w:rsid w:val="00223ACD"/>
    <w:rsid w:val="00275214"/>
    <w:rsid w:val="003523B8"/>
    <w:rsid w:val="004856D7"/>
    <w:rsid w:val="00530B69"/>
    <w:rsid w:val="005441B7"/>
    <w:rsid w:val="00567545"/>
    <w:rsid w:val="00605893"/>
    <w:rsid w:val="00666E4C"/>
    <w:rsid w:val="00674834"/>
    <w:rsid w:val="006F1874"/>
    <w:rsid w:val="00761FEA"/>
    <w:rsid w:val="007B7EB1"/>
    <w:rsid w:val="008104D9"/>
    <w:rsid w:val="00861782"/>
    <w:rsid w:val="008D4F8B"/>
    <w:rsid w:val="008F625E"/>
    <w:rsid w:val="0090672F"/>
    <w:rsid w:val="00910758"/>
    <w:rsid w:val="0097297A"/>
    <w:rsid w:val="009F5DAF"/>
    <w:rsid w:val="009F6A96"/>
    <w:rsid w:val="00A71743"/>
    <w:rsid w:val="00AD1EE3"/>
    <w:rsid w:val="00B10861"/>
    <w:rsid w:val="00B254D9"/>
    <w:rsid w:val="00B86408"/>
    <w:rsid w:val="00C25604"/>
    <w:rsid w:val="00C46234"/>
    <w:rsid w:val="00C672B1"/>
    <w:rsid w:val="00CC5B97"/>
    <w:rsid w:val="00CE5611"/>
    <w:rsid w:val="00CE719D"/>
    <w:rsid w:val="00F01BA0"/>
    <w:rsid w:val="00F9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87EF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87E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513A-BEA2-436C-BEFB-4943593A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Spring 2018</dc:title>
  <dc:subject>Name: ___________________________________Section: ________</dc:subject>
  <dc:creator>Instructor: Diana Vance</dc:creator>
  <cp:lastModifiedBy>Diana Vance</cp:lastModifiedBy>
  <cp:revision>2</cp:revision>
  <dcterms:created xsi:type="dcterms:W3CDTF">2018-04-05T04:42:00Z</dcterms:created>
  <dcterms:modified xsi:type="dcterms:W3CDTF">2018-04-05T04:42:00Z</dcterms:modified>
</cp:coreProperties>
</file>