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C87" w:rsidRPr="00B030FA" w:rsidRDefault="00A37A77"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Quiz 10</w:t>
      </w:r>
    </w:p>
    <w:p w:rsidR="00B030FA" w:rsidRPr="00064613" w:rsidRDefault="00B030FA" w:rsidP="00DF210B">
      <w:pPr>
        <w:pStyle w:val="Heading1"/>
        <w:spacing w:before="120" w:after="120" w:line="240" w:lineRule="auto"/>
        <w:jc w:val="both"/>
        <w:rPr>
          <w:rFonts w:ascii="Times New Roman" w:hAnsi="Times New Roman" w:cs="Times New Roman"/>
          <w:color w:val="auto"/>
          <w:sz w:val="20"/>
          <w:szCs w:val="20"/>
        </w:rPr>
      </w:pPr>
      <w:r w:rsidRPr="00064613">
        <w:rPr>
          <w:rFonts w:ascii="Times New Roman" w:hAnsi="Times New Roman" w:cs="Times New Roman"/>
          <w:color w:val="auto"/>
          <w:sz w:val="20"/>
          <w:szCs w:val="20"/>
        </w:rPr>
        <w:t xml:space="preserve">Directions: Answer each of the following questions. Be sure to use complete sentences where appropriate. For full credit be sure to show all of your work. Where appropriate answers should be boxed for clarity, written to the correct number of significant figures, and, include the proper units. </w:t>
      </w:r>
    </w:p>
    <w:p w:rsidR="00A37A77" w:rsidRPr="00B92880" w:rsidRDefault="00A37A77" w:rsidP="00A37A77">
      <w:pPr>
        <w:pStyle w:val="ListParagraph"/>
        <w:numPr>
          <w:ilvl w:val="0"/>
          <w:numId w:val="2"/>
        </w:numPr>
        <w:spacing w:line="240" w:lineRule="auto"/>
        <w:ind w:left="360"/>
      </w:pPr>
      <w:r>
        <w:t xml:space="preserve">Of the two isotopes of tungsten, </w:t>
      </w:r>
      <w:r>
        <w:rPr>
          <w:vertAlign w:val="superscript"/>
        </w:rPr>
        <w:t>160</w:t>
      </w:r>
      <w:r>
        <w:t xml:space="preserve"> W and </w:t>
      </w:r>
      <w:r>
        <w:rPr>
          <w:vertAlign w:val="superscript"/>
        </w:rPr>
        <w:t>185</w:t>
      </w:r>
      <w:r>
        <w:t xml:space="preserve">W, one decays by </w:t>
      </w:r>
      <w:r>
        <w:rPr>
          <w:rFonts w:cs="Times New Roman"/>
        </w:rPr>
        <w:t>β emission and one decays by α emission. Which does which? Explain (4 points).</w:t>
      </w:r>
    </w:p>
    <w:p w:rsidR="00A37A77" w:rsidRPr="00142080" w:rsidRDefault="00A37A77" w:rsidP="00A37A77">
      <w:pPr>
        <w:pStyle w:val="ListParagraph"/>
        <w:spacing w:line="240" w:lineRule="auto"/>
        <w:ind w:left="360"/>
      </w:pPr>
      <m:oMathPara>
        <m:oMath>
          <m:r>
            <w:rPr>
              <w:rFonts w:ascii="Cambria Math" w:hAnsi="Cambria Math"/>
            </w:rPr>
            <m:t>for Z=40-80 the optimum</m:t>
          </m:r>
          <m:f>
            <m:fPr>
              <m:ctrlPr>
                <w:rPr>
                  <w:rFonts w:ascii="Cambria Math" w:hAnsi="Cambria Math"/>
                  <w:i/>
                </w:rPr>
              </m:ctrlPr>
            </m:fPr>
            <m:num>
              <m:r>
                <w:rPr>
                  <w:rFonts w:ascii="Cambria Math" w:hAnsi="Cambria Math"/>
                </w:rPr>
                <m:t>n</m:t>
              </m:r>
            </m:num>
            <m:den>
              <m:r>
                <w:rPr>
                  <w:rFonts w:ascii="Cambria Math" w:hAnsi="Cambria Math"/>
                </w:rPr>
                <m:t>p</m:t>
              </m:r>
            </m:den>
          </m:f>
          <m:r>
            <w:rPr>
              <w:rFonts w:ascii="Cambria Math" w:hAnsi="Cambria Math"/>
            </w:rPr>
            <m:t xml:space="preserve"> approaches 1.5</m:t>
          </m:r>
        </m:oMath>
      </m:oMathPara>
    </w:p>
    <w:p w:rsidR="00A37A77" w:rsidRPr="00B92880" w:rsidRDefault="002F7A53" w:rsidP="00A37A77">
      <w:pPr>
        <w:spacing w:line="240" w:lineRule="auto"/>
        <w:rPr>
          <w:rFonts w:eastAsiaTheme="minorEastAsia"/>
        </w:rPr>
      </w:pPr>
      <m:oMathPara>
        <m:oMath>
          <m:sPre>
            <m:sPrePr>
              <m:ctrlPr>
                <w:rPr>
                  <w:rFonts w:ascii="Cambria Math" w:hAnsi="Cambria Math"/>
                  <w:i/>
                </w:rPr>
              </m:ctrlPr>
            </m:sPrePr>
            <m:sub>
              <m:r>
                <w:rPr>
                  <w:rFonts w:ascii="Cambria Math" w:hAnsi="Cambria Math"/>
                </w:rPr>
                <m:t>74</m:t>
              </m:r>
            </m:sub>
            <m:sup>
              <m:r>
                <w:rPr>
                  <w:rFonts w:ascii="Cambria Math" w:hAnsi="Cambria Math"/>
                </w:rPr>
                <m:t>160</m:t>
              </m:r>
            </m:sup>
            <m:e>
              <m:r>
                <w:rPr>
                  <w:rFonts w:ascii="Cambria Math" w:hAnsi="Cambria Math"/>
                </w:rPr>
                <m:t>W</m:t>
              </m:r>
            </m:e>
          </m:sPre>
          <m:r>
            <w:rPr>
              <w:rFonts w:ascii="Cambria Math" w:hAnsi="Cambria Math"/>
            </w:rPr>
            <m:t xml:space="preserve">⇒ </m:t>
          </m:r>
          <m:f>
            <m:fPr>
              <m:ctrlPr>
                <w:rPr>
                  <w:rFonts w:ascii="Cambria Math" w:hAnsi="Cambria Math"/>
                  <w:i/>
                </w:rPr>
              </m:ctrlPr>
            </m:fPr>
            <m:num>
              <m:r>
                <w:rPr>
                  <w:rFonts w:ascii="Cambria Math" w:hAnsi="Cambria Math"/>
                </w:rPr>
                <m:t>n</m:t>
              </m:r>
            </m:num>
            <m:den>
              <m:r>
                <w:rPr>
                  <w:rFonts w:ascii="Cambria Math" w:hAnsi="Cambria Math"/>
                </w:rPr>
                <m:t>p</m:t>
              </m:r>
            </m:den>
          </m:f>
          <m:r>
            <w:rPr>
              <w:rFonts w:ascii="Cambria Math" w:hAnsi="Cambria Math"/>
            </w:rPr>
            <m:t>=</m:t>
          </m:r>
          <m:f>
            <m:fPr>
              <m:ctrlPr>
                <w:rPr>
                  <w:rFonts w:ascii="Cambria Math" w:hAnsi="Cambria Math"/>
                  <w:i/>
                </w:rPr>
              </m:ctrlPr>
            </m:fPr>
            <m:num>
              <m:r>
                <w:rPr>
                  <w:rFonts w:ascii="Cambria Math" w:hAnsi="Cambria Math"/>
                </w:rPr>
                <m:t>160-74</m:t>
              </m:r>
            </m:num>
            <m:den>
              <m:r>
                <w:rPr>
                  <w:rFonts w:ascii="Cambria Math" w:hAnsi="Cambria Math"/>
                </w:rPr>
                <m:t>74</m:t>
              </m:r>
            </m:den>
          </m:f>
          <m:r>
            <w:rPr>
              <w:rFonts w:ascii="Cambria Math" w:hAnsi="Cambria Math"/>
            </w:rPr>
            <m:t>=</m:t>
          </m:r>
          <m:f>
            <m:fPr>
              <m:ctrlPr>
                <w:rPr>
                  <w:rFonts w:ascii="Cambria Math" w:hAnsi="Cambria Math"/>
                  <w:i/>
                </w:rPr>
              </m:ctrlPr>
            </m:fPr>
            <m:num>
              <m:r>
                <w:rPr>
                  <w:rFonts w:ascii="Cambria Math" w:hAnsi="Cambria Math"/>
                </w:rPr>
                <m:t>86</m:t>
              </m:r>
            </m:num>
            <m:den>
              <m:r>
                <w:rPr>
                  <w:rFonts w:ascii="Cambria Math" w:hAnsi="Cambria Math"/>
                </w:rPr>
                <m:t>74</m:t>
              </m:r>
            </m:den>
          </m:f>
          <m:r>
            <w:rPr>
              <w:rFonts w:ascii="Cambria Math" w:hAnsi="Cambria Math"/>
            </w:rPr>
            <m:t xml:space="preserve">=1.162, too low therefore decays via alpha emission </m:t>
          </m:r>
        </m:oMath>
      </m:oMathPara>
    </w:p>
    <w:p w:rsidR="00A37A77" w:rsidRPr="00B92880" w:rsidRDefault="002F7A53" w:rsidP="00A37A77">
      <w:pPr>
        <w:spacing w:line="240" w:lineRule="auto"/>
        <w:rPr>
          <w:rFonts w:eastAsiaTheme="minorEastAsia"/>
        </w:rPr>
      </w:pPr>
      <m:oMathPara>
        <m:oMath>
          <m:sPre>
            <m:sPrePr>
              <m:ctrlPr>
                <w:rPr>
                  <w:rFonts w:ascii="Cambria Math" w:hAnsi="Cambria Math"/>
                  <w:i/>
                </w:rPr>
              </m:ctrlPr>
            </m:sPrePr>
            <m:sub>
              <m:r>
                <w:rPr>
                  <w:rFonts w:ascii="Cambria Math" w:hAnsi="Cambria Math"/>
                </w:rPr>
                <m:t>74</m:t>
              </m:r>
            </m:sub>
            <m:sup>
              <m:r>
                <w:rPr>
                  <w:rFonts w:ascii="Cambria Math" w:hAnsi="Cambria Math"/>
                </w:rPr>
                <m:t>185</m:t>
              </m:r>
            </m:sup>
            <m:e>
              <m:r>
                <w:rPr>
                  <w:rFonts w:ascii="Cambria Math" w:hAnsi="Cambria Math"/>
                </w:rPr>
                <m:t>W</m:t>
              </m:r>
            </m:e>
          </m:sPre>
          <m:r>
            <w:rPr>
              <w:rFonts w:ascii="Cambria Math" w:hAnsi="Cambria Math"/>
            </w:rPr>
            <m:t xml:space="preserve">⇒ </m:t>
          </m:r>
          <m:f>
            <m:fPr>
              <m:ctrlPr>
                <w:rPr>
                  <w:rFonts w:ascii="Cambria Math" w:hAnsi="Cambria Math"/>
                  <w:i/>
                </w:rPr>
              </m:ctrlPr>
            </m:fPr>
            <m:num>
              <m:r>
                <w:rPr>
                  <w:rFonts w:ascii="Cambria Math" w:hAnsi="Cambria Math"/>
                </w:rPr>
                <m:t>n</m:t>
              </m:r>
            </m:num>
            <m:den>
              <m:r>
                <w:rPr>
                  <w:rFonts w:ascii="Cambria Math" w:hAnsi="Cambria Math"/>
                </w:rPr>
                <m:t>p</m:t>
              </m:r>
            </m:den>
          </m:f>
          <m:r>
            <w:rPr>
              <w:rFonts w:ascii="Cambria Math" w:hAnsi="Cambria Math"/>
            </w:rPr>
            <m:t>=</m:t>
          </m:r>
          <m:f>
            <m:fPr>
              <m:ctrlPr>
                <w:rPr>
                  <w:rFonts w:ascii="Cambria Math" w:hAnsi="Cambria Math"/>
                  <w:i/>
                </w:rPr>
              </m:ctrlPr>
            </m:fPr>
            <m:num>
              <m:r>
                <w:rPr>
                  <w:rFonts w:ascii="Cambria Math" w:hAnsi="Cambria Math"/>
                </w:rPr>
                <m:t>185-74</m:t>
              </m:r>
            </m:num>
            <m:den>
              <m:r>
                <w:rPr>
                  <w:rFonts w:ascii="Cambria Math" w:hAnsi="Cambria Math"/>
                </w:rPr>
                <m:t>74</m:t>
              </m:r>
            </m:den>
          </m:f>
          <m:r>
            <w:rPr>
              <w:rFonts w:ascii="Cambria Math" w:hAnsi="Cambria Math"/>
            </w:rPr>
            <m:t>=</m:t>
          </m:r>
          <m:f>
            <m:fPr>
              <m:ctrlPr>
                <w:rPr>
                  <w:rFonts w:ascii="Cambria Math" w:hAnsi="Cambria Math"/>
                  <w:i/>
                </w:rPr>
              </m:ctrlPr>
            </m:fPr>
            <m:num>
              <m:r>
                <w:rPr>
                  <w:rFonts w:ascii="Cambria Math" w:hAnsi="Cambria Math"/>
                </w:rPr>
                <m:t>111</m:t>
              </m:r>
            </m:num>
            <m:den>
              <m:r>
                <w:rPr>
                  <w:rFonts w:ascii="Cambria Math" w:hAnsi="Cambria Math"/>
                </w:rPr>
                <m:t>74</m:t>
              </m:r>
            </m:den>
          </m:f>
          <m:r>
            <w:rPr>
              <w:rFonts w:ascii="Cambria Math" w:hAnsi="Cambria Math"/>
            </w:rPr>
            <m:t xml:space="preserve">=1.5 </m:t>
          </m:r>
          <m:r>
            <w:rPr>
              <w:rFonts w:ascii="Cambria Math" w:eastAsiaTheme="minorEastAsia" w:hAnsi="Cambria Math"/>
            </w:rPr>
            <m:t>, is neutron rich and decays via beta emission</m:t>
          </m:r>
        </m:oMath>
      </m:oMathPara>
    </w:p>
    <w:p w:rsidR="00A37A77" w:rsidRDefault="00A37A77" w:rsidP="00A37A77">
      <w:pPr>
        <w:pStyle w:val="ListParagraph"/>
        <w:numPr>
          <w:ilvl w:val="0"/>
          <w:numId w:val="2"/>
        </w:numPr>
        <w:spacing w:line="240" w:lineRule="auto"/>
        <w:ind w:left="360"/>
      </w:pPr>
      <w:r>
        <w:t>Write balanced nuclear equations for the following processes (8 points):</w:t>
      </w:r>
    </w:p>
    <w:p w:rsidR="00A37A77" w:rsidRDefault="00A37A77" w:rsidP="00A37A77">
      <w:pPr>
        <w:pStyle w:val="ListParagraph"/>
        <w:numPr>
          <w:ilvl w:val="1"/>
          <w:numId w:val="2"/>
        </w:numPr>
        <w:spacing w:line="240" w:lineRule="auto"/>
      </w:pPr>
      <w:r>
        <w:t xml:space="preserve">Beta emission of europium-157                        </w:t>
      </w:r>
      <m:oMath>
        <m:sPre>
          <m:sPrePr>
            <m:ctrlPr>
              <w:rPr>
                <w:rFonts w:ascii="Cambria Math" w:hAnsi="Cambria Math"/>
                <w:i/>
              </w:rPr>
            </m:ctrlPr>
          </m:sPrePr>
          <m:sub>
            <m:r>
              <w:rPr>
                <w:rFonts w:ascii="Cambria Math" w:hAnsi="Cambria Math"/>
              </w:rPr>
              <m:t>63</m:t>
            </m:r>
          </m:sub>
          <m:sup>
            <m:r>
              <w:rPr>
                <w:rFonts w:ascii="Cambria Math" w:hAnsi="Cambria Math"/>
              </w:rPr>
              <m:t>157</m:t>
            </m:r>
          </m:sup>
          <m:e>
            <m:r>
              <w:rPr>
                <w:rFonts w:ascii="Cambria Math" w:hAnsi="Cambria Math"/>
              </w:rPr>
              <m:t>Eu</m:t>
            </m:r>
          </m:e>
        </m:sPre>
        <m:r>
          <w:rPr>
            <w:rFonts w:ascii="Cambria Math" w:hAnsi="Cambria Math"/>
          </w:rPr>
          <m:t>→</m:t>
        </m:r>
        <m:sPre>
          <m:sPrePr>
            <m:ctrlPr>
              <w:rPr>
                <w:rFonts w:ascii="Cambria Math" w:hAnsi="Cambria Math"/>
                <w:i/>
              </w:rPr>
            </m:ctrlPr>
          </m:sPrePr>
          <m:sub>
            <m:r>
              <w:rPr>
                <w:rFonts w:ascii="Cambria Math" w:hAnsi="Cambria Math"/>
              </w:rPr>
              <m:t>-1</m:t>
            </m:r>
          </m:sub>
          <m:sup>
            <m:r>
              <w:rPr>
                <w:rFonts w:ascii="Cambria Math" w:hAnsi="Cambria Math"/>
              </w:rPr>
              <m:t>0</m:t>
            </m:r>
          </m:sup>
          <m:e>
            <m:r>
              <w:rPr>
                <w:rFonts w:ascii="Cambria Math" w:hAnsi="Cambria Math"/>
              </w:rPr>
              <m:t>e</m:t>
            </m:r>
          </m:e>
        </m:sPre>
        <m:r>
          <w:rPr>
            <w:rFonts w:ascii="Cambria Math" w:hAnsi="Cambria Math"/>
          </w:rPr>
          <m:t>+</m:t>
        </m:r>
        <m:sPre>
          <m:sPrePr>
            <m:ctrlPr>
              <w:rPr>
                <w:rFonts w:ascii="Cambria Math" w:hAnsi="Cambria Math"/>
                <w:i/>
              </w:rPr>
            </m:ctrlPr>
          </m:sPrePr>
          <m:sub>
            <m:r>
              <w:rPr>
                <w:rFonts w:ascii="Cambria Math" w:hAnsi="Cambria Math"/>
              </w:rPr>
              <m:t>64</m:t>
            </m:r>
          </m:sub>
          <m:sup>
            <m:r>
              <w:rPr>
                <w:rFonts w:ascii="Cambria Math" w:hAnsi="Cambria Math"/>
              </w:rPr>
              <m:t>157</m:t>
            </m:r>
          </m:sup>
          <m:e>
            <m:r>
              <w:rPr>
                <w:rFonts w:ascii="Cambria Math" w:hAnsi="Cambria Math"/>
              </w:rPr>
              <m:t>Gd</m:t>
            </m:r>
          </m:e>
        </m:sPre>
      </m:oMath>
    </w:p>
    <w:p w:rsidR="00A37A77" w:rsidRDefault="00A37A77" w:rsidP="00A37A77">
      <w:pPr>
        <w:pStyle w:val="ListParagraph"/>
        <w:numPr>
          <w:ilvl w:val="1"/>
          <w:numId w:val="2"/>
        </w:numPr>
        <w:spacing w:line="240" w:lineRule="auto"/>
      </w:pPr>
      <w:r>
        <w:t>Electron capture of barium-126</w:t>
      </w:r>
      <w:r>
        <w:rPr>
          <w:rFonts w:eastAsiaTheme="minorEastAsia"/>
        </w:rPr>
        <w:t xml:space="preserve">                         </w:t>
      </w:r>
      <m:oMath>
        <m:sPre>
          <m:sPrePr>
            <m:ctrlPr>
              <w:rPr>
                <w:rFonts w:ascii="Cambria Math" w:hAnsi="Cambria Math"/>
                <w:i/>
              </w:rPr>
            </m:ctrlPr>
          </m:sPrePr>
          <m:sub>
            <m:r>
              <w:rPr>
                <w:rFonts w:ascii="Cambria Math" w:hAnsi="Cambria Math"/>
              </w:rPr>
              <m:t>56</m:t>
            </m:r>
          </m:sub>
          <m:sup>
            <m:r>
              <w:rPr>
                <w:rFonts w:ascii="Cambria Math" w:hAnsi="Cambria Math"/>
              </w:rPr>
              <m:t>126</m:t>
            </m:r>
          </m:sup>
          <m:e>
            <m:r>
              <w:rPr>
                <w:rFonts w:ascii="Cambria Math" w:hAnsi="Cambria Math"/>
              </w:rPr>
              <m:t>Ba</m:t>
            </m:r>
          </m:e>
        </m:sPre>
        <m:r>
          <w:rPr>
            <w:rFonts w:ascii="Cambria Math" w:hAnsi="Cambria Math"/>
          </w:rPr>
          <m:t>+</m:t>
        </m:r>
        <m:sPre>
          <m:sPrePr>
            <m:ctrlPr>
              <w:rPr>
                <w:rFonts w:ascii="Cambria Math" w:hAnsi="Cambria Math"/>
                <w:i/>
              </w:rPr>
            </m:ctrlPr>
          </m:sPrePr>
          <m:sub>
            <m:r>
              <w:rPr>
                <w:rFonts w:ascii="Cambria Math" w:hAnsi="Cambria Math"/>
              </w:rPr>
              <m:t>-1</m:t>
            </m:r>
          </m:sub>
          <m:sup>
            <m:r>
              <w:rPr>
                <w:rFonts w:ascii="Cambria Math" w:hAnsi="Cambria Math"/>
              </w:rPr>
              <m:t>0</m:t>
            </m:r>
          </m:sup>
          <m:e>
            <m:r>
              <w:rPr>
                <w:rFonts w:ascii="Cambria Math" w:hAnsi="Cambria Math"/>
              </w:rPr>
              <m:t>e</m:t>
            </m:r>
          </m:e>
        </m:sPre>
        <m:r>
          <w:rPr>
            <w:rFonts w:ascii="Cambria Math" w:hAnsi="Cambria Math"/>
          </w:rPr>
          <m:t>→</m:t>
        </m:r>
        <m:sPre>
          <m:sPrePr>
            <m:ctrlPr>
              <w:rPr>
                <w:rFonts w:ascii="Cambria Math" w:hAnsi="Cambria Math"/>
                <w:i/>
              </w:rPr>
            </m:ctrlPr>
          </m:sPrePr>
          <m:sub>
            <m:r>
              <w:rPr>
                <w:rFonts w:ascii="Cambria Math" w:hAnsi="Cambria Math"/>
              </w:rPr>
              <m:t>55</m:t>
            </m:r>
          </m:sub>
          <m:sup>
            <m:r>
              <w:rPr>
                <w:rFonts w:ascii="Cambria Math" w:hAnsi="Cambria Math"/>
              </w:rPr>
              <m:t>126</m:t>
            </m:r>
          </m:sup>
          <m:e>
            <m:r>
              <w:rPr>
                <w:rFonts w:ascii="Cambria Math" w:hAnsi="Cambria Math"/>
              </w:rPr>
              <m:t>Cs</m:t>
            </m:r>
          </m:e>
        </m:sPre>
      </m:oMath>
    </w:p>
    <w:p w:rsidR="00A37A77" w:rsidRDefault="00A37A77" w:rsidP="00A37A77">
      <w:pPr>
        <w:pStyle w:val="ListParagraph"/>
        <w:numPr>
          <w:ilvl w:val="1"/>
          <w:numId w:val="2"/>
        </w:numPr>
        <w:spacing w:line="240" w:lineRule="auto"/>
      </w:pPr>
      <w:r>
        <w:t>Alpha emission of samarium-146</w:t>
      </w:r>
      <w:r>
        <w:rPr>
          <w:rFonts w:eastAsiaTheme="minorEastAsia"/>
        </w:rPr>
        <w:t xml:space="preserve">                      </w:t>
      </w:r>
      <m:oMath>
        <m:sPre>
          <m:sPrePr>
            <m:ctrlPr>
              <w:rPr>
                <w:rFonts w:ascii="Cambria Math" w:hAnsi="Cambria Math"/>
                <w:i/>
              </w:rPr>
            </m:ctrlPr>
          </m:sPrePr>
          <m:sub>
            <m:r>
              <w:rPr>
                <w:rFonts w:ascii="Cambria Math" w:hAnsi="Cambria Math"/>
              </w:rPr>
              <m:t>62</m:t>
            </m:r>
          </m:sub>
          <m:sup>
            <m:r>
              <w:rPr>
                <w:rFonts w:ascii="Cambria Math" w:hAnsi="Cambria Math"/>
              </w:rPr>
              <m:t>146</m:t>
            </m:r>
          </m:sup>
          <m:e>
            <m:r>
              <w:rPr>
                <w:rFonts w:ascii="Cambria Math" w:hAnsi="Cambria Math"/>
              </w:rPr>
              <m:t>Sm</m:t>
            </m:r>
          </m:e>
        </m:sPre>
        <m:r>
          <w:rPr>
            <w:rFonts w:ascii="Cambria Math" w:eastAsiaTheme="minorEastAsia" w:hAnsi="Cambria Math"/>
          </w:rPr>
          <m:t>→</m:t>
        </m:r>
        <m:sPre>
          <m:sPrePr>
            <m:ctrlPr>
              <w:rPr>
                <w:rFonts w:ascii="Cambria Math" w:eastAsiaTheme="minorEastAsia" w:hAnsi="Cambria Math"/>
                <w:i/>
              </w:rPr>
            </m:ctrlPr>
          </m:sPrePr>
          <m:sub>
            <m:r>
              <w:rPr>
                <w:rFonts w:ascii="Cambria Math" w:eastAsiaTheme="minorEastAsia" w:hAnsi="Cambria Math"/>
              </w:rPr>
              <m:t>2</m:t>
            </m:r>
          </m:sub>
          <m:sup>
            <m:r>
              <w:rPr>
                <w:rFonts w:ascii="Cambria Math" w:eastAsiaTheme="minorEastAsia" w:hAnsi="Cambria Math"/>
              </w:rPr>
              <m:t>4</m:t>
            </m:r>
          </m:sup>
          <m:e>
            <m:r>
              <w:rPr>
                <w:rFonts w:ascii="Cambria Math" w:eastAsiaTheme="minorEastAsia" w:hAnsi="Cambria Math"/>
              </w:rPr>
              <m:t>He</m:t>
            </m:r>
          </m:e>
        </m:sPre>
        <m:r>
          <w:rPr>
            <w:rFonts w:ascii="Cambria Math" w:eastAsiaTheme="minorEastAsia" w:hAnsi="Cambria Math"/>
          </w:rPr>
          <m:t>+</m:t>
        </m:r>
        <m:sPre>
          <m:sPrePr>
            <m:ctrlPr>
              <w:rPr>
                <w:rFonts w:ascii="Cambria Math" w:eastAsiaTheme="minorEastAsia" w:hAnsi="Cambria Math"/>
                <w:i/>
              </w:rPr>
            </m:ctrlPr>
          </m:sPrePr>
          <m:sub>
            <m:r>
              <w:rPr>
                <w:rFonts w:ascii="Cambria Math" w:eastAsiaTheme="minorEastAsia" w:hAnsi="Cambria Math"/>
              </w:rPr>
              <m:t>60</m:t>
            </m:r>
          </m:sub>
          <m:sup>
            <m:r>
              <w:rPr>
                <w:rFonts w:ascii="Cambria Math" w:eastAsiaTheme="minorEastAsia" w:hAnsi="Cambria Math"/>
              </w:rPr>
              <m:t>142</m:t>
            </m:r>
          </m:sup>
          <m:e>
            <m:r>
              <w:rPr>
                <w:rFonts w:ascii="Cambria Math" w:eastAsiaTheme="minorEastAsia" w:hAnsi="Cambria Math"/>
              </w:rPr>
              <m:t>Nd</m:t>
            </m:r>
          </m:e>
        </m:sPre>
      </m:oMath>
    </w:p>
    <w:p w:rsidR="00A37A77" w:rsidRPr="000177B9" w:rsidRDefault="00A37A77" w:rsidP="00A37A77">
      <w:pPr>
        <w:pStyle w:val="ListParagraph"/>
        <w:numPr>
          <w:ilvl w:val="1"/>
          <w:numId w:val="2"/>
        </w:numPr>
        <w:spacing w:line="240" w:lineRule="auto"/>
      </w:pPr>
      <w:r>
        <w:t xml:space="preserve">Position emission of tantalium-165                   </w:t>
      </w:r>
      <m:oMath>
        <m:sPre>
          <m:sPrePr>
            <m:ctrlPr>
              <w:rPr>
                <w:rFonts w:ascii="Cambria Math" w:hAnsi="Cambria Math"/>
                <w:i/>
              </w:rPr>
            </m:ctrlPr>
          </m:sPrePr>
          <m:sub>
            <m:r>
              <w:rPr>
                <w:rFonts w:ascii="Cambria Math" w:hAnsi="Cambria Math"/>
              </w:rPr>
              <m:t>73</m:t>
            </m:r>
          </m:sub>
          <m:sup>
            <m:r>
              <w:rPr>
                <w:rFonts w:ascii="Cambria Math" w:hAnsi="Cambria Math"/>
              </w:rPr>
              <m:t>165</m:t>
            </m:r>
          </m:sup>
          <m:e>
            <m:r>
              <w:rPr>
                <w:rFonts w:ascii="Cambria Math" w:hAnsi="Cambria Math"/>
              </w:rPr>
              <m:t>Ta</m:t>
            </m:r>
          </m:e>
        </m:sPre>
        <m:r>
          <w:rPr>
            <w:rFonts w:ascii="Cambria Math" w:hAnsi="Cambria Math"/>
          </w:rPr>
          <m:t>→</m:t>
        </m:r>
        <m:sPre>
          <m:sPrePr>
            <m:ctrlPr>
              <w:rPr>
                <w:rFonts w:ascii="Cambria Math" w:hAnsi="Cambria Math"/>
                <w:i/>
              </w:rPr>
            </m:ctrlPr>
          </m:sPrePr>
          <m:sub>
            <m:r>
              <w:rPr>
                <w:rFonts w:ascii="Cambria Math" w:hAnsi="Cambria Math"/>
              </w:rPr>
              <m:t>+1</m:t>
            </m:r>
          </m:sub>
          <m:sup>
            <m:r>
              <w:rPr>
                <w:rFonts w:ascii="Cambria Math" w:hAnsi="Cambria Math"/>
              </w:rPr>
              <m:t>0</m:t>
            </m:r>
          </m:sup>
          <m:e>
            <m:r>
              <w:rPr>
                <w:rFonts w:ascii="Cambria Math" w:hAnsi="Cambria Math"/>
              </w:rPr>
              <m:t>e</m:t>
            </m:r>
          </m:e>
        </m:sPre>
        <m:r>
          <w:rPr>
            <w:rFonts w:ascii="Cambria Math" w:hAnsi="Cambria Math"/>
          </w:rPr>
          <m:t>+</m:t>
        </m:r>
        <m:sPre>
          <m:sPrePr>
            <m:ctrlPr>
              <w:rPr>
                <w:rFonts w:ascii="Cambria Math" w:hAnsi="Cambria Math"/>
                <w:i/>
              </w:rPr>
            </m:ctrlPr>
          </m:sPrePr>
          <m:sub>
            <m:r>
              <w:rPr>
                <w:rFonts w:ascii="Cambria Math" w:hAnsi="Cambria Math"/>
              </w:rPr>
              <m:t>72</m:t>
            </m:r>
          </m:sub>
          <m:sup>
            <m:r>
              <w:rPr>
                <w:rFonts w:ascii="Cambria Math" w:hAnsi="Cambria Math"/>
              </w:rPr>
              <m:t>165</m:t>
            </m:r>
          </m:sup>
          <m:e>
            <m:r>
              <w:rPr>
                <w:rFonts w:ascii="Cambria Math" w:hAnsi="Cambria Math"/>
              </w:rPr>
              <m:t>Hf</m:t>
            </m:r>
          </m:e>
        </m:sPre>
      </m:oMath>
    </w:p>
    <w:p w:rsidR="00A37A77" w:rsidRDefault="00A37A77" w:rsidP="00A37A77">
      <w:pPr>
        <w:pStyle w:val="ListParagraph"/>
        <w:spacing w:line="240" w:lineRule="auto"/>
      </w:pPr>
    </w:p>
    <w:p w:rsidR="00A37A77" w:rsidRDefault="00A37A77" w:rsidP="00A37A77">
      <w:pPr>
        <w:pStyle w:val="ListParagraph"/>
        <w:numPr>
          <w:ilvl w:val="0"/>
          <w:numId w:val="2"/>
        </w:numPr>
        <w:spacing w:line="240" w:lineRule="auto"/>
        <w:ind w:left="360"/>
      </w:pPr>
      <w:r>
        <w:t>How do chemical and nuclear reactions differ in (4 points)</w:t>
      </w:r>
    </w:p>
    <w:p w:rsidR="00A37A77" w:rsidRDefault="00A37A77" w:rsidP="00A37A77">
      <w:pPr>
        <w:pStyle w:val="ListParagraph"/>
        <w:numPr>
          <w:ilvl w:val="1"/>
          <w:numId w:val="2"/>
        </w:numPr>
        <w:spacing w:line="240" w:lineRule="auto"/>
      </w:pPr>
      <w:r>
        <w:t xml:space="preserve">Magnitude of the energy change? </w:t>
      </w:r>
    </w:p>
    <w:p w:rsidR="00A37A77" w:rsidRDefault="00A37A77" w:rsidP="00A37A77">
      <w:pPr>
        <w:pStyle w:val="ListParagraph"/>
        <w:spacing w:line="240" w:lineRule="auto"/>
      </w:pPr>
      <w:r>
        <w:t xml:space="preserve">Chemical reactions are accompanied by relatively small changes in energy; nuclear reactions are accompanied by relatively large changes in energy. </w:t>
      </w:r>
    </w:p>
    <w:p w:rsidR="00A37A77" w:rsidRDefault="00A37A77" w:rsidP="00A37A77">
      <w:pPr>
        <w:pStyle w:val="ListParagraph"/>
        <w:numPr>
          <w:ilvl w:val="1"/>
          <w:numId w:val="2"/>
        </w:numPr>
        <w:spacing w:line="240" w:lineRule="auto"/>
      </w:pPr>
      <w:r>
        <w:t>Effect on rate of increasing temperature?</w:t>
      </w:r>
    </w:p>
    <w:p w:rsidR="00A47B4D" w:rsidRDefault="00A47B4D" w:rsidP="00A47B4D">
      <w:pPr>
        <w:pStyle w:val="ListParagraph"/>
        <w:spacing w:line="240" w:lineRule="auto"/>
      </w:pPr>
      <w:r>
        <w:t xml:space="preserve">Increasing temperature increases the rate of a chemical reaction, but has no effect on a nuclear reaction. </w:t>
      </w:r>
    </w:p>
    <w:p w:rsidR="00A47B4D" w:rsidRDefault="00A47B4D" w:rsidP="00A47B4D">
      <w:pPr>
        <w:pStyle w:val="ListParagraph"/>
        <w:spacing w:line="240" w:lineRule="auto"/>
      </w:pPr>
      <w:bookmarkStart w:id="0" w:name="_GoBack"/>
      <w:bookmarkEnd w:id="0"/>
    </w:p>
    <w:p w:rsidR="00A37A77" w:rsidRPr="009B1A8E" w:rsidRDefault="00A37A77" w:rsidP="00A37A77">
      <w:pPr>
        <w:pStyle w:val="ListParagraph"/>
        <w:numPr>
          <w:ilvl w:val="0"/>
          <w:numId w:val="2"/>
        </w:numPr>
        <w:ind w:left="0"/>
      </w:pPr>
      <w:r w:rsidRPr="00A37A77">
        <w:rPr>
          <w:szCs w:val="24"/>
        </w:rPr>
        <w:t xml:space="preserve">What was your favorite experiment in chemistry 142 (1 point)? </w:t>
      </w:r>
    </w:p>
    <w:p w:rsidR="00A37A77" w:rsidRDefault="00A37A77" w:rsidP="00A37A77">
      <w:pPr>
        <w:pStyle w:val="ListParagraph"/>
        <w:ind w:left="0"/>
        <w:rPr>
          <w:szCs w:val="24"/>
        </w:rPr>
      </w:pPr>
    </w:p>
    <w:p w:rsidR="00A37A77" w:rsidRDefault="00A37A77" w:rsidP="00A37A77">
      <w:pPr>
        <w:pStyle w:val="ListParagraph"/>
        <w:ind w:left="0"/>
        <w:rPr>
          <w:szCs w:val="24"/>
        </w:rPr>
      </w:pPr>
    </w:p>
    <w:p w:rsidR="00A37A77" w:rsidRPr="009B1A8E" w:rsidRDefault="00A37A77" w:rsidP="00A37A77">
      <w:pPr>
        <w:pStyle w:val="ListParagraph"/>
        <w:ind w:left="0"/>
      </w:pPr>
    </w:p>
    <w:p w:rsidR="00A37A77" w:rsidRPr="00423993" w:rsidRDefault="00A37A77" w:rsidP="00A37A77">
      <w:pPr>
        <w:pStyle w:val="ListParagraph"/>
        <w:numPr>
          <w:ilvl w:val="0"/>
          <w:numId w:val="2"/>
        </w:numPr>
        <w:ind w:left="0"/>
      </w:pPr>
      <w:r>
        <w:rPr>
          <w:szCs w:val="24"/>
        </w:rPr>
        <w:t xml:space="preserve">What was your favorite topic covered in chemistry 142 (1 point)?  </w:t>
      </w:r>
    </w:p>
    <w:p w:rsidR="00A37A77" w:rsidRDefault="00A37A77" w:rsidP="00A37A77"/>
    <w:p w:rsidR="00A37A77" w:rsidRPr="00423993" w:rsidRDefault="00A37A77" w:rsidP="00A37A77"/>
    <w:sectPr w:rsidR="00A37A77" w:rsidRPr="00423993" w:rsidSect="004366AB">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A53" w:rsidRDefault="002F7A53" w:rsidP="00B030FA">
      <w:pPr>
        <w:spacing w:after="0" w:line="240" w:lineRule="auto"/>
      </w:pPr>
      <w:r>
        <w:separator/>
      </w:r>
    </w:p>
  </w:endnote>
  <w:endnote w:type="continuationSeparator" w:id="0">
    <w:p w:rsidR="002F7A53" w:rsidRDefault="002F7A53"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396584"/>
      <w:docPartObj>
        <w:docPartGallery w:val="Page Numbers (Bottom of Page)"/>
        <w:docPartUnique/>
      </w:docPartObj>
    </w:sdtPr>
    <w:sdtEndPr/>
    <w:sdtContent>
      <w:sdt>
        <w:sdtPr>
          <w:id w:val="-1669238322"/>
          <w:docPartObj>
            <w:docPartGallery w:val="Page Numbers (Top of Page)"/>
            <w:docPartUnique/>
          </w:docPartObj>
        </w:sdtPr>
        <w:sdtEndPr/>
        <w:sdtContent>
          <w:p w:rsidR="004A03CE" w:rsidRDefault="004A03C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A47B4D">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A47B4D">
              <w:rPr>
                <w:b/>
                <w:bCs/>
                <w:noProof/>
              </w:rPr>
              <w:t>1</w:t>
            </w:r>
            <w:r>
              <w:rPr>
                <w:b/>
                <w:bCs/>
                <w:szCs w:val="24"/>
              </w:rPr>
              <w:fldChar w:fldCharType="end"/>
            </w:r>
          </w:p>
        </w:sdtContent>
      </w:sdt>
    </w:sdtContent>
  </w:sdt>
  <w:p w:rsidR="004A03CE" w:rsidRDefault="004A03CE" w:rsidP="00AA7C3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A53" w:rsidRDefault="002F7A53" w:rsidP="00B030FA">
      <w:pPr>
        <w:spacing w:after="0" w:line="240" w:lineRule="auto"/>
      </w:pPr>
      <w:r>
        <w:separator/>
      </w:r>
    </w:p>
  </w:footnote>
  <w:footnote w:type="continuationSeparator" w:id="0">
    <w:p w:rsidR="002F7A53" w:rsidRDefault="002F7A53" w:rsidP="00B03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imes New Roman"/>
        <w:b/>
        <w:bCs/>
        <w:szCs w:val="24"/>
      </w:rPr>
      <w:alias w:val="Title"/>
      <w:id w:val="-171724746"/>
      <w:placeholder>
        <w:docPart w:val="C18EA5778B8B4D7DB4525E6615B700B4"/>
      </w:placeholder>
      <w:dataBinding w:prefixMappings="xmlns:ns0='http://schemas.openxmlformats.org/package/2006/metadata/core-properties' xmlns:ns1='http://purl.org/dc/elements/1.1/'" w:xpath="/ns0:coreProperties[1]/ns1:title[1]" w:storeItemID="{6C3C8BC8-F283-45AE-878A-BAB7291924A1}"/>
      <w:text/>
    </w:sdtPr>
    <w:sdtEndPr/>
    <w:sdtContent>
      <w:p w:rsidR="004A03CE" w:rsidRPr="00B030FA" w:rsidRDefault="004A03CE">
        <w:pPr>
          <w:pStyle w:val="Header"/>
          <w:tabs>
            <w:tab w:val="left" w:pos="2580"/>
            <w:tab w:val="left" w:pos="2985"/>
          </w:tabs>
          <w:spacing w:after="120" w:line="276" w:lineRule="auto"/>
          <w:jc w:val="right"/>
          <w:rPr>
            <w:b/>
            <w:bCs/>
            <w:szCs w:val="24"/>
          </w:rPr>
        </w:pPr>
        <w:r>
          <w:rPr>
            <w:rFonts w:cs="Times New Roman"/>
            <w:b/>
            <w:bCs/>
            <w:szCs w:val="24"/>
          </w:rPr>
          <w:t>Grossmont C</w:t>
        </w:r>
        <w:r w:rsidR="00973D19">
          <w:rPr>
            <w:rFonts w:cs="Times New Roman"/>
            <w:b/>
            <w:bCs/>
            <w:szCs w:val="24"/>
          </w:rPr>
          <w:t xml:space="preserve">ollege </w:t>
        </w:r>
        <w:r w:rsidR="009F5D55">
          <w:rPr>
            <w:rFonts w:cs="Times New Roman"/>
            <w:b/>
            <w:bCs/>
            <w:szCs w:val="24"/>
          </w:rPr>
          <w:t>Chemistry 142 Fall</w:t>
        </w:r>
        <w:r w:rsidR="00973D19">
          <w:rPr>
            <w:rFonts w:cs="Times New Roman"/>
            <w:b/>
            <w:bCs/>
            <w:szCs w:val="24"/>
          </w:rPr>
          <w:t xml:space="preserve"> 2018</w:t>
        </w:r>
      </w:p>
    </w:sdtContent>
  </w:sdt>
  <w:sdt>
    <w:sdtPr>
      <w:rPr>
        <w:rFonts w:cs="Times New Roman"/>
        <w:szCs w:val="24"/>
      </w:rPr>
      <w:alias w:val="Subtitle"/>
      <w:id w:val="-248735652"/>
      <w:placeholder>
        <w:docPart w:val="970BF1945AF045EB9A933F9D5C48C786"/>
      </w:placeholder>
      <w:dataBinding w:prefixMappings="xmlns:ns0='http://schemas.openxmlformats.org/package/2006/metadata/core-properties' xmlns:ns1='http://purl.org/dc/elements/1.1/'" w:xpath="/ns0:coreProperties[1]/ns1:subject[1]" w:storeItemID="{6C3C8BC8-F283-45AE-878A-BAB7291924A1}"/>
      <w:text/>
    </w:sdtPr>
    <w:sdtEndPr/>
    <w:sdtContent>
      <w:p w:rsidR="004A03CE" w:rsidRPr="00B030FA" w:rsidRDefault="004A03CE">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B7C3A7F2E0DF49A39E9009341C075E66"/>
      </w:placeholder>
      <w:dataBinding w:prefixMappings="xmlns:ns0='http://schemas.openxmlformats.org/package/2006/metadata/core-properties' xmlns:ns1='http://purl.org/dc/elements/1.1/'" w:xpath="/ns0:coreProperties[1]/ns1:creator[1]" w:storeItemID="{6C3C8BC8-F283-45AE-878A-BAB7291924A1}"/>
      <w:text/>
    </w:sdtPr>
    <w:sdtEndPr/>
    <w:sdtContent>
      <w:p w:rsidR="004A03CE" w:rsidRPr="00B030FA" w:rsidRDefault="004A03CE"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4A03CE" w:rsidRDefault="004A03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1EB0"/>
    <w:multiLevelType w:val="hybridMultilevel"/>
    <w:tmpl w:val="53BA956A"/>
    <w:lvl w:ilvl="0" w:tplc="4AAADB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61D85"/>
    <w:multiLevelType w:val="hybridMultilevel"/>
    <w:tmpl w:val="B25C1692"/>
    <w:lvl w:ilvl="0" w:tplc="3CEA7068">
      <w:start w:val="1"/>
      <w:numFmt w:val="decimal"/>
      <w:lvlText w:val="%1."/>
      <w:lvlJc w:val="left"/>
      <w:pPr>
        <w:tabs>
          <w:tab w:val="num" w:pos="720"/>
        </w:tabs>
        <w:ind w:left="360" w:hanging="360"/>
      </w:pPr>
      <w:rPr>
        <w:rFonts w:hint="default"/>
      </w:rPr>
    </w:lvl>
    <w:lvl w:ilvl="1" w:tplc="96C4789E">
      <w:start w:val="1"/>
      <w:numFmt w:val="lowerLetter"/>
      <w:lvlText w:val="%2."/>
      <w:lvlJc w:val="left"/>
      <w:pPr>
        <w:tabs>
          <w:tab w:val="num" w:pos="144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F272B5"/>
    <w:multiLevelType w:val="hybridMultilevel"/>
    <w:tmpl w:val="467459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033442"/>
    <w:multiLevelType w:val="hybridMultilevel"/>
    <w:tmpl w:val="24E4B5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1E1D6F"/>
    <w:multiLevelType w:val="hybridMultilevel"/>
    <w:tmpl w:val="5CC08CF0"/>
    <w:lvl w:ilvl="0" w:tplc="61F0B2B2">
      <w:start w:val="1"/>
      <w:numFmt w:val="decimal"/>
      <w:lvlText w:val="%1."/>
      <w:lvlJc w:val="left"/>
      <w:pPr>
        <w:tabs>
          <w:tab w:val="num" w:pos="720"/>
        </w:tabs>
        <w:ind w:left="360" w:hanging="360"/>
      </w:pPr>
      <w:rPr>
        <w:rFonts w:hint="default"/>
        <w:vertAlign w:val="baseline"/>
      </w:rPr>
    </w:lvl>
    <w:lvl w:ilvl="1" w:tplc="96C4789E">
      <w:start w:val="1"/>
      <w:numFmt w:val="lowerLetter"/>
      <w:lvlText w:val="%2."/>
      <w:lvlJc w:val="left"/>
      <w:pPr>
        <w:tabs>
          <w:tab w:val="num" w:pos="144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3703EA"/>
    <w:multiLevelType w:val="hybridMultilevel"/>
    <w:tmpl w:val="4E78D13C"/>
    <w:lvl w:ilvl="0" w:tplc="0409000F">
      <w:start w:val="1"/>
      <w:numFmt w:val="decimal"/>
      <w:lvlText w:val="%1."/>
      <w:lvlJc w:val="left"/>
      <w:pPr>
        <w:ind w:left="720" w:hanging="360"/>
      </w:pPr>
    </w:lvl>
    <w:lvl w:ilvl="1" w:tplc="4276143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076B4A"/>
    <w:multiLevelType w:val="hybridMultilevel"/>
    <w:tmpl w:val="BC3CD59A"/>
    <w:lvl w:ilvl="0" w:tplc="E962F25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11"/>
  </w:num>
  <w:num w:numId="5">
    <w:abstractNumId w:val="6"/>
  </w:num>
  <w:num w:numId="6">
    <w:abstractNumId w:val="10"/>
  </w:num>
  <w:num w:numId="7">
    <w:abstractNumId w:val="2"/>
  </w:num>
  <w:num w:numId="8">
    <w:abstractNumId w:val="4"/>
  </w:num>
  <w:num w:numId="9">
    <w:abstractNumId w:val="9"/>
  </w:num>
  <w:num w:numId="10">
    <w:abstractNumId w:val="5"/>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06212"/>
    <w:rsid w:val="00026F7C"/>
    <w:rsid w:val="000441CD"/>
    <w:rsid w:val="00064613"/>
    <w:rsid w:val="000936AF"/>
    <w:rsid w:val="00106257"/>
    <w:rsid w:val="001258F5"/>
    <w:rsid w:val="001527BA"/>
    <w:rsid w:val="00166837"/>
    <w:rsid w:val="001846E1"/>
    <w:rsid w:val="00187315"/>
    <w:rsid w:val="001D155E"/>
    <w:rsid w:val="0021530E"/>
    <w:rsid w:val="002217E8"/>
    <w:rsid w:val="002510C4"/>
    <w:rsid w:val="00251647"/>
    <w:rsid w:val="0026399B"/>
    <w:rsid w:val="00263FFF"/>
    <w:rsid w:val="0028035A"/>
    <w:rsid w:val="00291EDA"/>
    <w:rsid w:val="002A06AE"/>
    <w:rsid w:val="002C0F1B"/>
    <w:rsid w:val="002E0064"/>
    <w:rsid w:val="002E6F68"/>
    <w:rsid w:val="002E7C87"/>
    <w:rsid w:val="002F4771"/>
    <w:rsid w:val="002F7A53"/>
    <w:rsid w:val="00313B39"/>
    <w:rsid w:val="00395736"/>
    <w:rsid w:val="003A1C80"/>
    <w:rsid w:val="003B1CE6"/>
    <w:rsid w:val="003B6C78"/>
    <w:rsid w:val="003D07B5"/>
    <w:rsid w:val="003F0EE3"/>
    <w:rsid w:val="00411F41"/>
    <w:rsid w:val="0042003E"/>
    <w:rsid w:val="00423993"/>
    <w:rsid w:val="004366AB"/>
    <w:rsid w:val="004671E6"/>
    <w:rsid w:val="00473B5A"/>
    <w:rsid w:val="00490869"/>
    <w:rsid w:val="004A03CE"/>
    <w:rsid w:val="004A76B9"/>
    <w:rsid w:val="004D7192"/>
    <w:rsid w:val="004E540E"/>
    <w:rsid w:val="004F0205"/>
    <w:rsid w:val="004F0370"/>
    <w:rsid w:val="00502284"/>
    <w:rsid w:val="0051227B"/>
    <w:rsid w:val="00524FC2"/>
    <w:rsid w:val="005315F0"/>
    <w:rsid w:val="00546C21"/>
    <w:rsid w:val="0055625A"/>
    <w:rsid w:val="00565325"/>
    <w:rsid w:val="0057655A"/>
    <w:rsid w:val="005B63F2"/>
    <w:rsid w:val="005C3996"/>
    <w:rsid w:val="005D3ED5"/>
    <w:rsid w:val="005D7DAD"/>
    <w:rsid w:val="00604D9F"/>
    <w:rsid w:val="00626727"/>
    <w:rsid w:val="00636C4C"/>
    <w:rsid w:val="006602D8"/>
    <w:rsid w:val="006B69A0"/>
    <w:rsid w:val="006C5BEF"/>
    <w:rsid w:val="006D3906"/>
    <w:rsid w:val="006F75D5"/>
    <w:rsid w:val="00701CDE"/>
    <w:rsid w:val="00743C35"/>
    <w:rsid w:val="00753813"/>
    <w:rsid w:val="007579EA"/>
    <w:rsid w:val="00780E94"/>
    <w:rsid w:val="00790631"/>
    <w:rsid w:val="007A15E4"/>
    <w:rsid w:val="007C118D"/>
    <w:rsid w:val="007C2635"/>
    <w:rsid w:val="007C344B"/>
    <w:rsid w:val="007E0792"/>
    <w:rsid w:val="007E26F2"/>
    <w:rsid w:val="008245EC"/>
    <w:rsid w:val="00853E83"/>
    <w:rsid w:val="00855636"/>
    <w:rsid w:val="008579D6"/>
    <w:rsid w:val="00915C3D"/>
    <w:rsid w:val="00921D1C"/>
    <w:rsid w:val="00925DA8"/>
    <w:rsid w:val="0094466D"/>
    <w:rsid w:val="00945F28"/>
    <w:rsid w:val="009579CE"/>
    <w:rsid w:val="009738DC"/>
    <w:rsid w:val="00973D19"/>
    <w:rsid w:val="0099445F"/>
    <w:rsid w:val="009B79CE"/>
    <w:rsid w:val="009D0573"/>
    <w:rsid w:val="009F5D55"/>
    <w:rsid w:val="00A37A77"/>
    <w:rsid w:val="00A37F6C"/>
    <w:rsid w:val="00A478E4"/>
    <w:rsid w:val="00A47B4D"/>
    <w:rsid w:val="00A57654"/>
    <w:rsid w:val="00A676BA"/>
    <w:rsid w:val="00AA7C3F"/>
    <w:rsid w:val="00AC57C8"/>
    <w:rsid w:val="00B01CE0"/>
    <w:rsid w:val="00B030FA"/>
    <w:rsid w:val="00B16C3B"/>
    <w:rsid w:val="00B41927"/>
    <w:rsid w:val="00B515FD"/>
    <w:rsid w:val="00B908B5"/>
    <w:rsid w:val="00BA1B70"/>
    <w:rsid w:val="00BA7B9F"/>
    <w:rsid w:val="00BC410C"/>
    <w:rsid w:val="00BD7019"/>
    <w:rsid w:val="00BE7488"/>
    <w:rsid w:val="00C0069A"/>
    <w:rsid w:val="00C24CAB"/>
    <w:rsid w:val="00C2603D"/>
    <w:rsid w:val="00C263D3"/>
    <w:rsid w:val="00C368D9"/>
    <w:rsid w:val="00C6155F"/>
    <w:rsid w:val="00CB0401"/>
    <w:rsid w:val="00CB21A2"/>
    <w:rsid w:val="00CB5CB9"/>
    <w:rsid w:val="00CD36B5"/>
    <w:rsid w:val="00CE4119"/>
    <w:rsid w:val="00D258F1"/>
    <w:rsid w:val="00D25AE8"/>
    <w:rsid w:val="00D2624D"/>
    <w:rsid w:val="00D9586C"/>
    <w:rsid w:val="00DF210B"/>
    <w:rsid w:val="00E33F30"/>
    <w:rsid w:val="00E43B95"/>
    <w:rsid w:val="00E7009F"/>
    <w:rsid w:val="00E90F51"/>
    <w:rsid w:val="00E946E5"/>
    <w:rsid w:val="00EC5FB8"/>
    <w:rsid w:val="00EF1A04"/>
    <w:rsid w:val="00EF2C83"/>
    <w:rsid w:val="00EF4084"/>
    <w:rsid w:val="00F02A19"/>
    <w:rsid w:val="00F129BB"/>
    <w:rsid w:val="00F27C23"/>
    <w:rsid w:val="00F62C66"/>
    <w:rsid w:val="00F6526C"/>
    <w:rsid w:val="00F87FAF"/>
    <w:rsid w:val="00FA431E"/>
    <w:rsid w:val="00FB6A59"/>
    <w:rsid w:val="00FB6B3C"/>
    <w:rsid w:val="00FC60DA"/>
    <w:rsid w:val="00FD0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C3A87"/>
  <w15:docId w15:val="{D23CF06F-20CB-45C8-A679-408359FB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DA8"/>
    <w:rPr>
      <w:color w:val="808080"/>
    </w:rPr>
  </w:style>
  <w:style w:type="paragraph" w:styleId="NormalWeb">
    <w:name w:val="Normal (Web)"/>
    <w:basedOn w:val="Normal"/>
    <w:uiPriority w:val="99"/>
    <w:semiHidden/>
    <w:unhideWhenUsed/>
    <w:rsid w:val="006B69A0"/>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973265">
      <w:bodyDiv w:val="1"/>
      <w:marLeft w:val="0"/>
      <w:marRight w:val="0"/>
      <w:marTop w:val="0"/>
      <w:marBottom w:val="0"/>
      <w:divBdr>
        <w:top w:val="none" w:sz="0" w:space="0" w:color="auto"/>
        <w:left w:val="none" w:sz="0" w:space="0" w:color="auto"/>
        <w:bottom w:val="none" w:sz="0" w:space="0" w:color="auto"/>
        <w:right w:val="none" w:sz="0" w:space="0" w:color="auto"/>
      </w:divBdr>
    </w:div>
    <w:div w:id="194526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8EA5778B8B4D7DB4525E6615B700B4"/>
        <w:category>
          <w:name w:val="General"/>
          <w:gallery w:val="placeholder"/>
        </w:category>
        <w:types>
          <w:type w:val="bbPlcHdr"/>
        </w:types>
        <w:behaviors>
          <w:behavior w:val="content"/>
        </w:behaviors>
        <w:guid w:val="{00D3A4EA-EC6F-4D0B-AFF5-B55FFE491FCE}"/>
      </w:docPartPr>
      <w:docPartBody>
        <w:p w:rsidR="006F1874" w:rsidRDefault="008104D9" w:rsidP="008104D9">
          <w:pPr>
            <w:pStyle w:val="C18EA5778B8B4D7DB4525E6615B700B4"/>
          </w:pPr>
          <w:r>
            <w:rPr>
              <w:b/>
              <w:bCs/>
              <w:color w:val="44546A" w:themeColor="text2"/>
              <w:sz w:val="28"/>
              <w:szCs w:val="28"/>
            </w:rPr>
            <w:t>[Type the document title]</w:t>
          </w:r>
        </w:p>
      </w:docPartBody>
    </w:docPart>
    <w:docPart>
      <w:docPartPr>
        <w:name w:val="970BF1945AF045EB9A933F9D5C48C786"/>
        <w:category>
          <w:name w:val="General"/>
          <w:gallery w:val="placeholder"/>
        </w:category>
        <w:types>
          <w:type w:val="bbPlcHdr"/>
        </w:types>
        <w:behaviors>
          <w:behavior w:val="content"/>
        </w:behaviors>
        <w:guid w:val="{43EBE866-F2F6-4983-A985-41FCC34DFBED}"/>
      </w:docPartPr>
      <w:docPartBody>
        <w:p w:rsidR="006F1874" w:rsidRDefault="008104D9" w:rsidP="008104D9">
          <w:pPr>
            <w:pStyle w:val="970BF1945AF045EB9A933F9D5C48C786"/>
          </w:pPr>
          <w:r>
            <w:rPr>
              <w:color w:val="5B9BD5" w:themeColor="accent1"/>
            </w:rPr>
            <w:t>[Type the document subtitle]</w:t>
          </w:r>
        </w:p>
      </w:docPartBody>
    </w:docPart>
    <w:docPart>
      <w:docPartPr>
        <w:name w:val="B7C3A7F2E0DF49A39E9009341C075E66"/>
        <w:category>
          <w:name w:val="General"/>
          <w:gallery w:val="placeholder"/>
        </w:category>
        <w:types>
          <w:type w:val="bbPlcHdr"/>
        </w:types>
        <w:behaviors>
          <w:behavior w:val="content"/>
        </w:behaviors>
        <w:guid w:val="{2AA8D2E1-99EB-4D4C-B5A1-9DB1627F9055}"/>
      </w:docPartPr>
      <w:docPartBody>
        <w:p w:rsidR="006F1874" w:rsidRDefault="008104D9" w:rsidP="008104D9">
          <w:pPr>
            <w:pStyle w:val="B7C3A7F2E0DF49A39E9009341C075E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63FDD"/>
    <w:rsid w:val="00086D7F"/>
    <w:rsid w:val="000F18B2"/>
    <w:rsid w:val="000F7CEF"/>
    <w:rsid w:val="00111245"/>
    <w:rsid w:val="00154F83"/>
    <w:rsid w:val="001B11A7"/>
    <w:rsid w:val="001E0775"/>
    <w:rsid w:val="00207480"/>
    <w:rsid w:val="003523B8"/>
    <w:rsid w:val="00367B9F"/>
    <w:rsid w:val="003E7D1B"/>
    <w:rsid w:val="004348D2"/>
    <w:rsid w:val="0044538D"/>
    <w:rsid w:val="004856D7"/>
    <w:rsid w:val="004B29FA"/>
    <w:rsid w:val="004F37F3"/>
    <w:rsid w:val="005441B7"/>
    <w:rsid w:val="005637DA"/>
    <w:rsid w:val="00605893"/>
    <w:rsid w:val="00674834"/>
    <w:rsid w:val="006D73C3"/>
    <w:rsid w:val="006E24C6"/>
    <w:rsid w:val="006F1874"/>
    <w:rsid w:val="0078609F"/>
    <w:rsid w:val="007C66A3"/>
    <w:rsid w:val="008104D9"/>
    <w:rsid w:val="00817B2E"/>
    <w:rsid w:val="0088591D"/>
    <w:rsid w:val="008B2A4B"/>
    <w:rsid w:val="008D4F8B"/>
    <w:rsid w:val="008E1774"/>
    <w:rsid w:val="0090672F"/>
    <w:rsid w:val="009738C1"/>
    <w:rsid w:val="009B5A68"/>
    <w:rsid w:val="00A862E7"/>
    <w:rsid w:val="00AB1C02"/>
    <w:rsid w:val="00B107AF"/>
    <w:rsid w:val="00BC5C2F"/>
    <w:rsid w:val="00C25604"/>
    <w:rsid w:val="00C37DF5"/>
    <w:rsid w:val="00C672B1"/>
    <w:rsid w:val="00C7441A"/>
    <w:rsid w:val="00CE719D"/>
    <w:rsid w:val="00D43A90"/>
    <w:rsid w:val="00E43092"/>
    <w:rsid w:val="00EA1F97"/>
    <w:rsid w:val="00EC5F03"/>
    <w:rsid w:val="00F5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F570B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5DF98-5941-4693-90A0-EF9F56BA3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Grossmont College Chemistry 142 Fall 2018</vt:lpstr>
    </vt:vector>
  </TitlesOfParts>
  <Company>Grossmont-Cuyamaca Community College District</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142 Fall 2018</dc:title>
  <dc:subject>Name: ___________________________________Section: ________</dc:subject>
  <dc:creator>Instructor: Diana Vance</dc:creator>
  <cp:lastModifiedBy>Diana Vance</cp:lastModifiedBy>
  <cp:revision>3</cp:revision>
  <dcterms:created xsi:type="dcterms:W3CDTF">2018-11-27T03:56:00Z</dcterms:created>
  <dcterms:modified xsi:type="dcterms:W3CDTF">2018-11-29T18:03:00Z</dcterms:modified>
</cp:coreProperties>
</file>