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5D3B" w14:textId="76EF263E" w:rsidR="002950D9" w:rsidRPr="00B030FA" w:rsidRDefault="001F55FD" w:rsidP="002950D9">
      <w:pPr>
        <w:pStyle w:val="Title"/>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Quiz </w:t>
      </w:r>
      <w:r w:rsidR="00C92DEA">
        <w:rPr>
          <w:rFonts w:ascii="Times New Roman" w:hAnsi="Times New Roman" w:cs="Times New Roman"/>
          <w:b/>
          <w:sz w:val="24"/>
          <w:szCs w:val="24"/>
        </w:rPr>
        <w:t>10</w:t>
      </w:r>
    </w:p>
    <w:p w14:paraId="00E85304" w14:textId="77777777" w:rsidR="002950D9" w:rsidRPr="00064613" w:rsidRDefault="002950D9" w:rsidP="002950D9">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4625255E" w14:textId="12F6B8F9" w:rsidR="00C92DEA" w:rsidRPr="00C92DEA" w:rsidRDefault="00C92DEA" w:rsidP="00C92DEA">
      <w:pPr>
        <w:pStyle w:val="ListParagraph"/>
        <w:numPr>
          <w:ilvl w:val="0"/>
          <w:numId w:val="37"/>
        </w:numPr>
        <w:rPr>
          <w:rFonts w:eastAsiaTheme="minorEastAsia"/>
        </w:rPr>
      </w:pPr>
      <w:r>
        <w:rPr>
          <w:rFonts w:eastAsiaTheme="minorEastAsia"/>
        </w:rPr>
        <w:t>The first atomic explosion was detonated in the desert north of Alamogordo, New Mexico, on July 16, 1945. What fraction of the strongtium-90 (t</w:t>
      </w:r>
      <w:r>
        <w:rPr>
          <w:rFonts w:eastAsiaTheme="minorEastAsia"/>
          <w:vertAlign w:val="subscript"/>
        </w:rPr>
        <w:t>1/2</w:t>
      </w:r>
      <w:r>
        <w:t xml:space="preserve"> = 28.9 years) originally produced by that explosion still remains as of July 16, 2019 (8 points)? </w:t>
      </w:r>
    </w:p>
    <w:p w14:paraId="1E22F6E9" w14:textId="3E6702F0" w:rsidR="00C92DEA" w:rsidRDefault="00C92DEA" w:rsidP="00C92DEA">
      <w:pPr>
        <w:pStyle w:val="ListParagraph"/>
        <w:ind w:left="360"/>
      </w:pPr>
    </w:p>
    <w:p w14:paraId="10E8972B" w14:textId="45FC0844" w:rsidR="00C92DEA" w:rsidRDefault="00C92DEA" w:rsidP="00C92DEA">
      <w:pPr>
        <w:pStyle w:val="ListParagraph"/>
        <w:ind w:left="360"/>
      </w:pPr>
    </w:p>
    <w:p w14:paraId="70D5E2A8" w14:textId="58652B95" w:rsidR="00C92DEA" w:rsidRDefault="00C92DEA" w:rsidP="00C92DEA">
      <w:pPr>
        <w:pStyle w:val="ListParagraph"/>
        <w:ind w:left="360"/>
      </w:pPr>
    </w:p>
    <w:p w14:paraId="3C45EA57" w14:textId="149DDE48" w:rsidR="00C92DEA" w:rsidRDefault="00C92DEA" w:rsidP="00C92DEA">
      <w:pPr>
        <w:pStyle w:val="ListParagraph"/>
        <w:ind w:left="360"/>
      </w:pPr>
    </w:p>
    <w:p w14:paraId="07651AF2" w14:textId="77777777" w:rsidR="00C92DEA" w:rsidRDefault="00C92DEA" w:rsidP="00C92DEA">
      <w:pPr>
        <w:pStyle w:val="ListParagraph"/>
        <w:ind w:left="360"/>
      </w:pPr>
    </w:p>
    <w:p w14:paraId="51CFB8BB" w14:textId="28EECBEE" w:rsidR="00C92DEA" w:rsidRDefault="00C92DEA" w:rsidP="00C92DEA">
      <w:pPr>
        <w:pStyle w:val="ListParagraph"/>
        <w:ind w:left="360"/>
      </w:pPr>
    </w:p>
    <w:p w14:paraId="6C1235CF" w14:textId="77777777" w:rsidR="00C92DEA" w:rsidRPr="000F1A63" w:rsidRDefault="00C92DEA" w:rsidP="00C92DEA">
      <w:pPr>
        <w:pStyle w:val="ListParagraph"/>
        <w:ind w:left="360"/>
        <w:rPr>
          <w:rFonts w:eastAsiaTheme="minorEastAsia"/>
        </w:rPr>
      </w:pPr>
    </w:p>
    <w:p w14:paraId="10C01465" w14:textId="77777777" w:rsidR="00C92DEA" w:rsidRDefault="00C92DEA" w:rsidP="00C92DEA">
      <w:pPr>
        <w:pStyle w:val="ListParagraph"/>
        <w:numPr>
          <w:ilvl w:val="0"/>
          <w:numId w:val="37"/>
        </w:numPr>
        <w:rPr>
          <w:rFonts w:eastAsiaTheme="minorEastAsia"/>
        </w:rPr>
      </w:pPr>
      <w:r>
        <w:rPr>
          <w:rFonts w:eastAsiaTheme="minorEastAsia"/>
        </w:rPr>
        <w:t xml:space="preserve">One type of commercial smoke detector contains a minute amount of radioactive americium-241, which decays by </w:t>
      </w:r>
      <w:r>
        <w:rPr>
          <w:rFonts w:eastAsiaTheme="minorEastAsia" w:cs="Times New Roman"/>
        </w:rPr>
        <w:t>α</w:t>
      </w:r>
      <w:r>
        <w:rPr>
          <w:rFonts w:eastAsiaTheme="minorEastAsia"/>
        </w:rPr>
        <w:t xml:space="preserve">-particle production. The </w:t>
      </w:r>
      <w:r>
        <w:rPr>
          <w:rFonts w:eastAsiaTheme="minorEastAsia" w:cs="Times New Roman"/>
        </w:rPr>
        <w:t>α</w:t>
      </w:r>
      <w:r>
        <w:rPr>
          <w:rFonts w:eastAsiaTheme="minorEastAsia"/>
        </w:rPr>
        <w:t xml:space="preserve"> particles ionize molecules in the air, allowing it to conduct an electric current. When smoke particles enter, the conductivity of the air is changed and the alarm buzzes (6 points). </w:t>
      </w:r>
    </w:p>
    <w:p w14:paraId="33DB191F" w14:textId="11A749ED" w:rsidR="00C92DEA" w:rsidRDefault="00C92DEA" w:rsidP="00C92DEA">
      <w:pPr>
        <w:pStyle w:val="ListParagraph"/>
        <w:numPr>
          <w:ilvl w:val="1"/>
          <w:numId w:val="37"/>
        </w:numPr>
        <w:rPr>
          <w:rFonts w:eastAsiaTheme="minorEastAsia"/>
        </w:rPr>
      </w:pPr>
      <w:r>
        <w:rPr>
          <w:rFonts w:eastAsiaTheme="minorEastAsia"/>
        </w:rPr>
        <w:t xml:space="preserve">Write the equation for the decay of americium-241 by </w:t>
      </w:r>
      <w:r>
        <w:rPr>
          <w:rFonts w:eastAsiaTheme="minorEastAsia" w:cs="Times New Roman"/>
        </w:rPr>
        <w:t>α</w:t>
      </w:r>
      <w:r>
        <w:rPr>
          <w:rFonts w:eastAsiaTheme="minorEastAsia"/>
        </w:rPr>
        <w:t xml:space="preserve"> particle production. </w:t>
      </w:r>
    </w:p>
    <w:p w14:paraId="59CBC929" w14:textId="79F10F58" w:rsidR="00C92DEA" w:rsidRDefault="00C92DEA" w:rsidP="00C92DEA">
      <w:pPr>
        <w:pStyle w:val="ListParagraph"/>
        <w:rPr>
          <w:rFonts w:eastAsiaTheme="minorEastAsia"/>
        </w:rPr>
      </w:pPr>
    </w:p>
    <w:p w14:paraId="2FE6A0ED" w14:textId="3DB8649D" w:rsidR="00C92DEA" w:rsidRDefault="00C92DEA" w:rsidP="00C92DEA">
      <w:pPr>
        <w:pStyle w:val="ListParagraph"/>
        <w:rPr>
          <w:rFonts w:eastAsiaTheme="minorEastAsia"/>
        </w:rPr>
      </w:pPr>
    </w:p>
    <w:p w14:paraId="65F89D92" w14:textId="77777777" w:rsidR="00C92DEA" w:rsidRDefault="00C92DEA" w:rsidP="00C92DEA">
      <w:pPr>
        <w:pStyle w:val="ListParagraph"/>
        <w:rPr>
          <w:rFonts w:eastAsiaTheme="minorEastAsia"/>
        </w:rPr>
      </w:pPr>
    </w:p>
    <w:p w14:paraId="24690D2B" w14:textId="77777777" w:rsidR="00C92DEA" w:rsidRPr="004423C7" w:rsidRDefault="00C92DEA" w:rsidP="00C92DEA">
      <w:pPr>
        <w:pStyle w:val="ListParagraph"/>
        <w:numPr>
          <w:ilvl w:val="1"/>
          <w:numId w:val="37"/>
        </w:numPr>
        <w:rPr>
          <w:rFonts w:eastAsiaTheme="minorEastAsia"/>
        </w:rPr>
      </w:pPr>
      <w:r>
        <w:rPr>
          <w:rFonts w:eastAsiaTheme="minorEastAsia"/>
        </w:rPr>
        <w:t xml:space="preserve">The complete decay of americium-241 involves successively </w:t>
      </w:r>
      <w:r>
        <w:rPr>
          <w:rFonts w:eastAsiaTheme="minorEastAsia" w:cs="Times New Roman"/>
        </w:rPr>
        <w:t>α</w:t>
      </w:r>
      <w:r>
        <w:rPr>
          <w:rFonts w:eastAsiaTheme="minorEastAsia"/>
        </w:rPr>
        <w:t xml:space="preserve">, </w:t>
      </w:r>
      <w:r>
        <w:rPr>
          <w:rFonts w:eastAsiaTheme="minorEastAsia" w:cs="Times New Roman"/>
        </w:rPr>
        <w:t>α</w:t>
      </w:r>
      <w:r>
        <w:rPr>
          <w:rFonts w:eastAsiaTheme="minorEastAsia"/>
        </w:rPr>
        <w:t xml:space="preserve">, </w:t>
      </w:r>
      <w:r>
        <w:rPr>
          <w:rFonts w:eastAsiaTheme="minorEastAsia" w:cs="Times New Roman"/>
        </w:rPr>
        <w:t>β</w:t>
      </w:r>
      <w:r>
        <w:rPr>
          <w:rFonts w:eastAsiaTheme="minorEastAsia"/>
        </w:rPr>
        <w:t xml:space="preserve">, </w:t>
      </w:r>
      <w:r>
        <w:rPr>
          <w:rFonts w:eastAsiaTheme="minorEastAsia" w:cs="Times New Roman"/>
        </w:rPr>
        <w:t>α</w:t>
      </w:r>
      <w:r>
        <w:rPr>
          <w:rFonts w:eastAsiaTheme="minorEastAsia"/>
        </w:rPr>
        <w:t xml:space="preserve">, </w:t>
      </w:r>
      <w:r>
        <w:rPr>
          <w:rFonts w:eastAsiaTheme="minorEastAsia" w:cs="Times New Roman"/>
        </w:rPr>
        <w:t>α</w:t>
      </w:r>
      <w:r>
        <w:rPr>
          <w:rFonts w:eastAsiaTheme="minorEastAsia"/>
        </w:rPr>
        <w:t xml:space="preserve">, </w:t>
      </w:r>
      <w:r>
        <w:rPr>
          <w:rFonts w:eastAsiaTheme="minorEastAsia" w:cs="Times New Roman"/>
        </w:rPr>
        <w:t>β, α</w:t>
      </w:r>
      <w:r>
        <w:rPr>
          <w:rFonts w:eastAsiaTheme="minorEastAsia"/>
        </w:rPr>
        <w:t xml:space="preserve">, </w:t>
      </w:r>
      <w:r>
        <w:rPr>
          <w:rFonts w:eastAsiaTheme="minorEastAsia" w:cs="Times New Roman"/>
        </w:rPr>
        <w:t>α</w:t>
      </w:r>
      <w:r>
        <w:rPr>
          <w:rFonts w:eastAsiaTheme="minorEastAsia"/>
        </w:rPr>
        <w:t xml:space="preserve">, </w:t>
      </w:r>
      <w:r>
        <w:rPr>
          <w:rFonts w:eastAsiaTheme="minorEastAsia" w:cs="Times New Roman"/>
        </w:rPr>
        <w:t>α</w:t>
      </w:r>
      <w:r>
        <w:rPr>
          <w:rFonts w:eastAsiaTheme="minorEastAsia"/>
        </w:rPr>
        <w:t xml:space="preserve">, </w:t>
      </w:r>
      <w:r>
        <w:rPr>
          <w:rFonts w:eastAsiaTheme="minorEastAsia" w:cs="Times New Roman"/>
        </w:rPr>
        <w:t>β, α</w:t>
      </w:r>
      <w:r>
        <w:rPr>
          <w:rFonts w:eastAsiaTheme="minorEastAsia"/>
        </w:rPr>
        <w:t xml:space="preserve">, and </w:t>
      </w:r>
      <w:r>
        <w:rPr>
          <w:rFonts w:eastAsiaTheme="minorEastAsia" w:cs="Times New Roman"/>
        </w:rPr>
        <w:t xml:space="preserve">β production. What is the final stable nucleus produced in this decay series? </w:t>
      </w:r>
    </w:p>
    <w:p w14:paraId="78CECE4F" w14:textId="0DC1CF45" w:rsidR="00C92DEA" w:rsidRDefault="00C92DEA" w:rsidP="00C92DEA">
      <w:pPr>
        <w:rPr>
          <w:rFonts w:eastAsiaTheme="minorEastAsia"/>
        </w:rPr>
      </w:pPr>
    </w:p>
    <w:p w14:paraId="5F394CC0" w14:textId="77777777" w:rsidR="00C92DEA" w:rsidRPr="00C92DEA" w:rsidRDefault="00C92DEA" w:rsidP="00C92DEA">
      <w:pPr>
        <w:rPr>
          <w:rFonts w:eastAsiaTheme="minorEastAsia"/>
        </w:rPr>
      </w:pPr>
    </w:p>
    <w:p w14:paraId="30CD935A" w14:textId="63496D65" w:rsidR="00C92DEA" w:rsidRDefault="00C92DEA" w:rsidP="00C92DEA">
      <w:pPr>
        <w:numPr>
          <w:ilvl w:val="0"/>
          <w:numId w:val="37"/>
        </w:numPr>
        <w:spacing w:after="0" w:line="240" w:lineRule="auto"/>
        <w:jc w:val="both"/>
      </w:pPr>
      <w:r>
        <w:t>Complete the following sentences (6 points):</w:t>
      </w:r>
    </w:p>
    <w:p w14:paraId="599AB7D7" w14:textId="77777777" w:rsidR="00C92DEA" w:rsidRDefault="00C92DEA" w:rsidP="00C92DEA">
      <w:pPr>
        <w:pStyle w:val="ListParagraph"/>
        <w:numPr>
          <w:ilvl w:val="1"/>
          <w:numId w:val="37"/>
        </w:numPr>
        <w:spacing w:after="0" w:line="240" w:lineRule="auto"/>
        <w:jc w:val="both"/>
      </w:pPr>
      <w:r>
        <w:t>My favorite experiment/chapter/topic in chemistry 142 was________________________</w:t>
      </w:r>
    </w:p>
    <w:p w14:paraId="479112C0" w14:textId="77777777" w:rsidR="00C92DEA" w:rsidRDefault="00C92DEA" w:rsidP="00C92DEA">
      <w:pPr>
        <w:pStyle w:val="ListParagraph"/>
        <w:numPr>
          <w:ilvl w:val="1"/>
          <w:numId w:val="37"/>
        </w:numPr>
        <w:spacing w:after="0" w:line="240" w:lineRule="auto"/>
        <w:jc w:val="both"/>
      </w:pPr>
      <w:r>
        <w:t>One piece of advice that I would give to a beginning chemistry 141 student is…</w:t>
      </w:r>
    </w:p>
    <w:p w14:paraId="238927DE" w14:textId="344254EA" w:rsidR="00C92DEA" w:rsidRDefault="00C92DEA" w:rsidP="00C92DEA">
      <w:pPr>
        <w:pStyle w:val="ListParagraph"/>
      </w:pPr>
    </w:p>
    <w:p w14:paraId="6FC075D0" w14:textId="4574A07A" w:rsidR="00C92DEA" w:rsidRDefault="00C92DEA" w:rsidP="00C92DEA">
      <w:pPr>
        <w:pStyle w:val="ListParagraph"/>
      </w:pPr>
    </w:p>
    <w:p w14:paraId="263D4229" w14:textId="171FF092" w:rsidR="00C92DEA" w:rsidRDefault="00C92DEA" w:rsidP="00C92DEA">
      <w:pPr>
        <w:pStyle w:val="ListParagraph"/>
      </w:pPr>
    </w:p>
    <w:p w14:paraId="3F5CC411" w14:textId="77777777" w:rsidR="00C92DEA" w:rsidRDefault="00C92DEA" w:rsidP="00C92DEA">
      <w:pPr>
        <w:pStyle w:val="ListParagraph"/>
      </w:pPr>
    </w:p>
    <w:p w14:paraId="5FCB3A80" w14:textId="77777777" w:rsidR="00C92DEA" w:rsidRDefault="00C92DEA" w:rsidP="00C92DEA">
      <w:pPr>
        <w:pStyle w:val="ListParagraph"/>
        <w:numPr>
          <w:ilvl w:val="1"/>
          <w:numId w:val="37"/>
        </w:numPr>
        <w:spacing w:after="0" w:line="240" w:lineRule="auto"/>
        <w:jc w:val="both"/>
      </w:pPr>
      <w:r>
        <w:t>One piece of advice that I would give to a beginning chemistry 142 student is…</w:t>
      </w:r>
    </w:p>
    <w:p w14:paraId="757D8497" w14:textId="7BB43EC6" w:rsidR="002950D9" w:rsidRPr="00976539" w:rsidRDefault="002950D9" w:rsidP="00976539">
      <w:pPr>
        <w:pStyle w:val="ListParagraph"/>
        <w:jc w:val="center"/>
        <w:rPr>
          <w:rFonts w:eastAsiaTheme="minorEastAsia"/>
        </w:rPr>
      </w:pPr>
    </w:p>
    <w:p w14:paraId="0A079D1A" w14:textId="77777777" w:rsidR="002950D9" w:rsidRDefault="002950D9">
      <w:pPr>
        <w:rPr>
          <w:rFonts w:eastAsiaTheme="majorEastAsia" w:cs="Times New Roman"/>
          <w:b/>
          <w:spacing w:val="5"/>
          <w:kern w:val="28"/>
          <w:szCs w:val="24"/>
        </w:rPr>
      </w:pPr>
      <w:r>
        <w:rPr>
          <w:rFonts w:cs="Times New Roman"/>
          <w:b/>
          <w:szCs w:val="24"/>
        </w:rPr>
        <w:br w:type="page"/>
      </w:r>
    </w:p>
    <w:p w14:paraId="69E8BE45" w14:textId="0233AE29" w:rsidR="002E7C87" w:rsidRPr="00B030FA" w:rsidRDefault="0075314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Quiz </w:t>
      </w:r>
      <w:r w:rsidR="000F1A63">
        <w:rPr>
          <w:rFonts w:ascii="Times New Roman" w:hAnsi="Times New Roman" w:cs="Times New Roman"/>
          <w:b/>
          <w:sz w:val="24"/>
          <w:szCs w:val="24"/>
        </w:rPr>
        <w:t>10</w:t>
      </w:r>
    </w:p>
    <w:p w14:paraId="20D8436C" w14:textId="0DD4C2CB"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70B874B4" w14:textId="759013FB" w:rsidR="000F1A63" w:rsidRPr="000F1A63" w:rsidRDefault="000F1A63" w:rsidP="00C92DEA">
      <w:pPr>
        <w:pStyle w:val="ListParagraph"/>
        <w:numPr>
          <w:ilvl w:val="0"/>
          <w:numId w:val="39"/>
        </w:numPr>
        <w:rPr>
          <w:rFonts w:eastAsiaTheme="minorEastAsia"/>
        </w:rPr>
      </w:pPr>
      <w:r>
        <w:rPr>
          <w:rFonts w:eastAsiaTheme="minorEastAsia"/>
        </w:rPr>
        <w:t>The first atomic explosion was detonated in the desert north of Alamogordo, New Mexico, on July 16, 1945. What fraction of the strongtium-90 (t</w:t>
      </w:r>
      <w:r>
        <w:rPr>
          <w:rFonts w:eastAsiaTheme="minorEastAsia"/>
          <w:vertAlign w:val="subscript"/>
        </w:rPr>
        <w:t>1/2</w:t>
      </w:r>
      <w:r>
        <w:t xml:space="preserve"> = 28.9 years) originally produced by that explosion still remains as of July 16, 2019</w:t>
      </w:r>
      <w:r w:rsidR="00451822">
        <w:t xml:space="preserve"> (8 points)</w:t>
      </w:r>
      <w:r>
        <w:t xml:space="preserve">? </w:t>
      </w:r>
    </w:p>
    <w:p w14:paraId="77CB46F4" w14:textId="0CB64FF9" w:rsidR="00BB141C" w:rsidRDefault="00BB141C" w:rsidP="00BB141C">
      <w:pPr>
        <w:pStyle w:val="ListParagraph"/>
        <w:tabs>
          <w:tab w:val="left" w:pos="-720"/>
        </w:tabs>
        <w:suppressAutoHyphens/>
        <w:ind w:left="360"/>
      </w:pPr>
      <m:oMathPara>
        <m:oMath>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e>
          </m:d>
          <m:r>
            <w:rPr>
              <w:rFonts w:ascii="Cambria Math" w:hAnsi="Cambria Math"/>
            </w:rPr>
            <m:t>=-kt      and      k=</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ctrlPr>
                    <w:rPr>
                      <w:rFonts w:ascii="Cambria Math" w:hAnsi="Cambria Math"/>
                      <w:i/>
                    </w:rPr>
                  </m:ctrlPr>
                </m:e>
              </m:func>
            </m:num>
            <m:den>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1</m:t>
                      </m:r>
                    </m:num>
                    <m:den>
                      <m:r>
                        <w:rPr>
                          <w:rFonts w:ascii="Cambria Math" w:hAnsi="Cambria Math"/>
                        </w:rPr>
                        <m:t>2</m:t>
                      </m:r>
                    </m:den>
                  </m:f>
                </m:sub>
              </m:sSub>
            </m:den>
          </m:f>
          <m:r>
            <w:rPr>
              <w:rFonts w:ascii="Cambria Math" w:hAnsi="Cambria Math"/>
            </w:rPr>
            <m:t xml:space="preserve">     ⇒</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ctrlPr>
                    <w:rPr>
                      <w:rFonts w:ascii="Cambria Math" w:hAnsi="Cambria Math"/>
                      <w:i/>
                    </w:rPr>
                  </m:ctrlPr>
                </m:e>
              </m:func>
              <m:d>
                <m:dPr>
                  <m:ctrlPr>
                    <w:rPr>
                      <w:rFonts w:ascii="Cambria Math" w:hAnsi="Cambria Math"/>
                      <w:i/>
                    </w:rPr>
                  </m:ctrlPr>
                </m:dPr>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1/2</m:t>
                          </m:r>
                        </m:sub>
                      </m:sSub>
                    </m:den>
                  </m:f>
                </m:e>
              </m:d>
            </m:sup>
          </m:sSup>
        </m:oMath>
      </m:oMathPara>
    </w:p>
    <w:p w14:paraId="2E09CA56" w14:textId="11229DE5" w:rsidR="000F1A63" w:rsidRPr="00BB141C" w:rsidRDefault="001B7509" w:rsidP="000F1A63">
      <w:pPr>
        <w:rPr>
          <w:rFonts w:eastAsiaTheme="minorEastAsia"/>
        </w:rPr>
      </w:pPr>
      <m:oMathPara>
        <m:oMath>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ctrlPr>
                    <w:rPr>
                      <w:rFonts w:ascii="Cambria Math" w:hAnsi="Cambria Math"/>
                      <w:i/>
                    </w:rPr>
                  </m:ctrlPr>
                </m:e>
              </m:func>
              <m:d>
                <m:dPr>
                  <m:ctrlPr>
                    <w:rPr>
                      <w:rFonts w:ascii="Cambria Math" w:hAnsi="Cambria Math"/>
                      <w:i/>
                    </w:rPr>
                  </m:ctrlPr>
                </m:dPr>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1/2</m:t>
                          </m:r>
                        </m:sub>
                      </m:sSub>
                    </m:den>
                  </m:f>
                </m:e>
              </m:d>
            </m:sup>
          </m:sSup>
        </m:oMath>
      </m:oMathPara>
    </w:p>
    <w:p w14:paraId="43B6097E" w14:textId="33DC7C29" w:rsidR="00BB141C" w:rsidRPr="000F1A63" w:rsidRDefault="001B7509" w:rsidP="00BB141C">
      <w:pPr>
        <w:rPr>
          <w:rFonts w:eastAsiaTheme="minorEastAsia"/>
        </w:rPr>
      </w:pPr>
      <m:oMathPara>
        <m:oMath>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2</m:t>
                              </m:r>
                            </m:e>
                          </m:d>
                        </m:e>
                      </m:func>
                      <m:d>
                        <m:dPr>
                          <m:ctrlPr>
                            <w:rPr>
                              <w:rFonts w:ascii="Cambria Math" w:hAnsi="Cambria Math"/>
                              <w:i/>
                            </w:rPr>
                          </m:ctrlPr>
                        </m:dPr>
                        <m:e>
                          <m:r>
                            <w:rPr>
                              <w:rFonts w:ascii="Cambria Math" w:hAnsi="Cambria Math"/>
                            </w:rPr>
                            <m:t>2019-1945</m:t>
                          </m:r>
                        </m:e>
                      </m:d>
                    </m:num>
                    <m:den>
                      <m:d>
                        <m:dPr>
                          <m:ctrlPr>
                            <w:rPr>
                              <w:rFonts w:ascii="Cambria Math" w:hAnsi="Cambria Math"/>
                              <w:i/>
                            </w:rPr>
                          </m:ctrlPr>
                        </m:dPr>
                        <m:e>
                          <m:r>
                            <w:rPr>
                              <w:rFonts w:ascii="Cambria Math" w:hAnsi="Cambria Math"/>
                            </w:rPr>
                            <m:t>28.9 years</m:t>
                          </m:r>
                        </m:e>
                      </m:d>
                    </m:den>
                  </m:f>
                </m:e>
              </m:d>
            </m:sup>
          </m:sSup>
        </m:oMath>
      </m:oMathPara>
    </w:p>
    <w:p w14:paraId="10DA14BB" w14:textId="308B6E4C" w:rsidR="00BB141C" w:rsidRPr="000F1A63" w:rsidRDefault="001B7509" w:rsidP="00BB141C">
      <w:pPr>
        <w:rPr>
          <w:rFonts w:eastAsiaTheme="minorEastAsia"/>
        </w:rPr>
      </w:pPr>
      <m:oMathPara>
        <m:oMath>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2</m:t>
                              </m:r>
                            </m:e>
                          </m:d>
                        </m:e>
                      </m:func>
                      <m:d>
                        <m:dPr>
                          <m:ctrlPr>
                            <w:rPr>
                              <w:rFonts w:ascii="Cambria Math" w:hAnsi="Cambria Math"/>
                              <w:i/>
                            </w:rPr>
                          </m:ctrlPr>
                        </m:dPr>
                        <m:e>
                          <m:r>
                            <w:rPr>
                              <w:rFonts w:ascii="Cambria Math" w:hAnsi="Cambria Math"/>
                            </w:rPr>
                            <m:t>74 years</m:t>
                          </m:r>
                        </m:e>
                      </m:d>
                    </m:num>
                    <m:den>
                      <m:d>
                        <m:dPr>
                          <m:ctrlPr>
                            <w:rPr>
                              <w:rFonts w:ascii="Cambria Math" w:hAnsi="Cambria Math"/>
                              <w:i/>
                            </w:rPr>
                          </m:ctrlPr>
                        </m:dPr>
                        <m:e>
                          <m:r>
                            <w:rPr>
                              <w:rFonts w:ascii="Cambria Math" w:hAnsi="Cambria Math"/>
                            </w:rPr>
                            <m:t>28.9 years</m:t>
                          </m:r>
                        </m:e>
                      </m:d>
                    </m:den>
                  </m:f>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r>
                <m:rPr>
                  <m:sty m:val="bi"/>
                </m:rPr>
                <w:rPr>
                  <w:rFonts w:ascii="Cambria Math" w:hAnsi="Cambria Math"/>
                </w:rPr>
                <m:t>1.7</m:t>
              </m:r>
              <m:r>
                <w:rPr>
                  <w:rFonts w:ascii="Cambria Math" w:hAnsi="Cambria Math"/>
                </w:rPr>
                <m:t>7480532</m:t>
              </m:r>
            </m:sup>
          </m:sSup>
          <m:r>
            <w:rPr>
              <w:rFonts w:ascii="Cambria Math" w:hAnsi="Cambria Math"/>
            </w:rPr>
            <m:t>=0.</m:t>
          </m:r>
          <m:r>
            <m:rPr>
              <m:sty m:val="bi"/>
            </m:rPr>
            <w:rPr>
              <w:rFonts w:ascii="Cambria Math" w:hAnsi="Cambria Math"/>
            </w:rPr>
            <m:t>16</m:t>
          </m:r>
          <m:r>
            <w:rPr>
              <w:rFonts w:ascii="Cambria Math" w:hAnsi="Cambria Math"/>
            </w:rPr>
            <m:t>9510478=0.17</m:t>
          </m:r>
        </m:oMath>
      </m:oMathPara>
    </w:p>
    <w:p w14:paraId="587D3F8D" w14:textId="303EF9E0" w:rsidR="00BB141C" w:rsidRDefault="00BB141C" w:rsidP="00C92DEA">
      <w:pPr>
        <w:pStyle w:val="ListParagraph"/>
        <w:numPr>
          <w:ilvl w:val="0"/>
          <w:numId w:val="39"/>
        </w:numPr>
        <w:rPr>
          <w:rFonts w:eastAsiaTheme="minorEastAsia"/>
        </w:rPr>
      </w:pPr>
      <w:r>
        <w:rPr>
          <w:rFonts w:eastAsiaTheme="minorEastAsia"/>
        </w:rPr>
        <w:t xml:space="preserve">One type of commercial smoke detector contains a minute amount of radioactive americium-241, which decays by </w:t>
      </w:r>
      <w:r>
        <w:rPr>
          <w:rFonts w:eastAsiaTheme="minorEastAsia" w:cs="Times New Roman"/>
        </w:rPr>
        <w:t>α</w:t>
      </w:r>
      <w:r>
        <w:rPr>
          <w:rFonts w:eastAsiaTheme="minorEastAsia"/>
        </w:rPr>
        <w:t xml:space="preserve">-particle production. The </w:t>
      </w:r>
      <w:r>
        <w:rPr>
          <w:rFonts w:eastAsiaTheme="minorEastAsia" w:cs="Times New Roman"/>
        </w:rPr>
        <w:t>α</w:t>
      </w:r>
      <w:r>
        <w:rPr>
          <w:rFonts w:eastAsiaTheme="minorEastAsia"/>
        </w:rPr>
        <w:t xml:space="preserve"> particles ionize molecules in the air, allowing it to conduct an electric current. When smoke particles enter, the conductivity of the air is changed and the alarm buzzes</w:t>
      </w:r>
      <w:r w:rsidR="00451822">
        <w:rPr>
          <w:rFonts w:eastAsiaTheme="minorEastAsia"/>
        </w:rPr>
        <w:t xml:space="preserve"> </w:t>
      </w:r>
      <w:r w:rsidR="009103E1">
        <w:rPr>
          <w:rFonts w:eastAsiaTheme="minorEastAsia"/>
        </w:rPr>
        <w:t>(6 points)</w:t>
      </w:r>
      <w:r>
        <w:rPr>
          <w:rFonts w:eastAsiaTheme="minorEastAsia"/>
        </w:rPr>
        <w:t xml:space="preserve">. </w:t>
      </w:r>
    </w:p>
    <w:p w14:paraId="40690CB6" w14:textId="240081E0" w:rsidR="00BB141C" w:rsidRDefault="00BB141C" w:rsidP="00C92DEA">
      <w:pPr>
        <w:pStyle w:val="ListParagraph"/>
        <w:numPr>
          <w:ilvl w:val="1"/>
          <w:numId w:val="39"/>
        </w:numPr>
        <w:rPr>
          <w:rFonts w:eastAsiaTheme="minorEastAsia"/>
        </w:rPr>
      </w:pPr>
      <w:r>
        <w:rPr>
          <w:rFonts w:eastAsiaTheme="minorEastAsia"/>
        </w:rPr>
        <w:t xml:space="preserve">Write the equation for the decay of americium-241 by </w:t>
      </w:r>
      <w:r>
        <w:rPr>
          <w:rFonts w:eastAsiaTheme="minorEastAsia" w:cs="Times New Roman"/>
        </w:rPr>
        <w:t>α</w:t>
      </w:r>
      <w:r>
        <w:rPr>
          <w:rFonts w:eastAsiaTheme="minorEastAsia"/>
        </w:rPr>
        <w:t xml:space="preserve"> particle production. </w:t>
      </w:r>
    </w:p>
    <w:p w14:paraId="428339AE" w14:textId="1EB938A4" w:rsidR="004423C7" w:rsidRPr="004423C7" w:rsidRDefault="001B7509" w:rsidP="004423C7">
      <w:pPr>
        <w:rPr>
          <w:rFonts w:eastAsiaTheme="minorEastAsia"/>
        </w:rPr>
      </w:pPr>
      <m:oMathPara>
        <m:oMath>
          <m:sPre>
            <m:sPrePr>
              <m:ctrlPr>
                <w:rPr>
                  <w:rFonts w:ascii="Cambria Math" w:eastAsiaTheme="minorEastAsia" w:hAnsi="Cambria Math"/>
                  <w:i/>
                </w:rPr>
              </m:ctrlPr>
            </m:sPrePr>
            <m:sub>
              <m:r>
                <w:rPr>
                  <w:rFonts w:ascii="Cambria Math" w:eastAsiaTheme="minorEastAsia" w:hAnsi="Cambria Math"/>
                </w:rPr>
                <m:t>95</m:t>
              </m:r>
            </m:sub>
            <m:sup>
              <m:r>
                <w:rPr>
                  <w:rFonts w:ascii="Cambria Math" w:eastAsiaTheme="minorEastAsia" w:hAnsi="Cambria Math"/>
                </w:rPr>
                <m:t>241</m:t>
              </m:r>
            </m:sup>
            <m:e>
              <m:r>
                <w:rPr>
                  <w:rFonts w:ascii="Cambria Math" w:eastAsiaTheme="minorEastAsia" w:hAnsi="Cambria Math"/>
                </w:rPr>
                <m:t>Am</m:t>
              </m:r>
            </m:e>
          </m:sPre>
          <m:r>
            <w:rPr>
              <w:rFonts w:ascii="Cambria Math" w:eastAsiaTheme="minorEastAsia" w:hAnsi="Cambria Math"/>
            </w:rPr>
            <m:t xml:space="preserve">→ </m:t>
          </m:r>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4</m:t>
              </m:r>
            </m:sup>
            <m:e>
              <m:r>
                <w:rPr>
                  <w:rFonts w:ascii="Cambria Math" w:eastAsiaTheme="minorEastAsia" w:hAnsi="Cambria Math"/>
                </w:rPr>
                <m:t>He</m:t>
              </m:r>
            </m:e>
          </m:sPre>
          <m:r>
            <w:rPr>
              <w:rFonts w:ascii="Cambria Math" w:eastAsiaTheme="minorEastAsia" w:hAnsi="Cambria Math"/>
            </w:rPr>
            <m:t>+</m:t>
          </m:r>
          <m:sPre>
            <m:sPrePr>
              <m:ctrlPr>
                <w:rPr>
                  <w:rFonts w:ascii="Cambria Math" w:eastAsiaTheme="minorEastAsia" w:hAnsi="Cambria Math"/>
                  <w:i/>
                </w:rPr>
              </m:ctrlPr>
            </m:sPrePr>
            <m:sub>
              <m:r>
                <w:rPr>
                  <w:rFonts w:ascii="Cambria Math" w:eastAsiaTheme="minorEastAsia" w:hAnsi="Cambria Math"/>
                </w:rPr>
                <m:t>93</m:t>
              </m:r>
            </m:sub>
            <m:sup>
              <m:r>
                <w:rPr>
                  <w:rFonts w:ascii="Cambria Math" w:eastAsiaTheme="minorEastAsia" w:hAnsi="Cambria Math"/>
                </w:rPr>
                <m:t>237</m:t>
              </m:r>
            </m:sup>
            <m:e>
              <m:r>
                <w:rPr>
                  <w:rFonts w:ascii="Cambria Math" w:eastAsiaTheme="minorEastAsia" w:hAnsi="Cambria Math"/>
                </w:rPr>
                <m:t>Np</m:t>
              </m:r>
            </m:e>
          </m:sPre>
        </m:oMath>
      </m:oMathPara>
    </w:p>
    <w:p w14:paraId="70664F01" w14:textId="28323519" w:rsidR="004423C7" w:rsidRPr="004423C7" w:rsidRDefault="00BB141C" w:rsidP="00C92DEA">
      <w:pPr>
        <w:pStyle w:val="ListParagraph"/>
        <w:numPr>
          <w:ilvl w:val="1"/>
          <w:numId w:val="39"/>
        </w:numPr>
        <w:rPr>
          <w:rFonts w:eastAsiaTheme="minorEastAsia"/>
        </w:rPr>
      </w:pPr>
      <w:r>
        <w:rPr>
          <w:rFonts w:eastAsiaTheme="minorEastAsia"/>
        </w:rPr>
        <w:t xml:space="preserve">The complete decay of americium-241 </w:t>
      </w:r>
      <w:r w:rsidR="004423C7">
        <w:rPr>
          <w:rFonts w:eastAsiaTheme="minorEastAsia"/>
        </w:rPr>
        <w:t>involves</w:t>
      </w:r>
      <w:r>
        <w:rPr>
          <w:rFonts w:eastAsiaTheme="minorEastAsia"/>
        </w:rPr>
        <w:t xml:space="preserve"> successively </w:t>
      </w:r>
      <w:r>
        <w:rPr>
          <w:rFonts w:eastAsiaTheme="minorEastAsia" w:cs="Times New Roman"/>
        </w:rPr>
        <w:t>α</w:t>
      </w:r>
      <w:r>
        <w:rPr>
          <w:rFonts w:eastAsiaTheme="minorEastAsia"/>
        </w:rPr>
        <w:t xml:space="preserve">, </w:t>
      </w:r>
      <w:r>
        <w:rPr>
          <w:rFonts w:eastAsiaTheme="minorEastAsia" w:cs="Times New Roman"/>
        </w:rPr>
        <w:t>α</w:t>
      </w:r>
      <w:r>
        <w:rPr>
          <w:rFonts w:eastAsiaTheme="minorEastAsia"/>
        </w:rPr>
        <w:t xml:space="preserve">, </w:t>
      </w:r>
      <w:r>
        <w:rPr>
          <w:rFonts w:eastAsiaTheme="minorEastAsia" w:cs="Times New Roman"/>
        </w:rPr>
        <w:t>β</w:t>
      </w:r>
      <w:r>
        <w:rPr>
          <w:rFonts w:eastAsiaTheme="minorEastAsia"/>
        </w:rPr>
        <w:t xml:space="preserve">, </w:t>
      </w:r>
      <w:r>
        <w:rPr>
          <w:rFonts w:eastAsiaTheme="minorEastAsia" w:cs="Times New Roman"/>
        </w:rPr>
        <w:t>α</w:t>
      </w:r>
      <w:r>
        <w:rPr>
          <w:rFonts w:eastAsiaTheme="minorEastAsia"/>
        </w:rPr>
        <w:t xml:space="preserve">, </w:t>
      </w:r>
      <w:r>
        <w:rPr>
          <w:rFonts w:eastAsiaTheme="minorEastAsia" w:cs="Times New Roman"/>
        </w:rPr>
        <w:t>α</w:t>
      </w:r>
      <w:r>
        <w:rPr>
          <w:rFonts w:eastAsiaTheme="minorEastAsia"/>
        </w:rPr>
        <w:t xml:space="preserve">, </w:t>
      </w:r>
      <w:r>
        <w:rPr>
          <w:rFonts w:eastAsiaTheme="minorEastAsia" w:cs="Times New Roman"/>
        </w:rPr>
        <w:t>β</w:t>
      </w:r>
      <w:r w:rsidR="004423C7">
        <w:rPr>
          <w:rFonts w:eastAsiaTheme="minorEastAsia" w:cs="Times New Roman"/>
        </w:rPr>
        <w:t>, α</w:t>
      </w:r>
      <w:r w:rsidR="004423C7">
        <w:rPr>
          <w:rFonts w:eastAsiaTheme="minorEastAsia"/>
        </w:rPr>
        <w:t xml:space="preserve">, </w:t>
      </w:r>
      <w:r w:rsidR="004423C7">
        <w:rPr>
          <w:rFonts w:eastAsiaTheme="minorEastAsia" w:cs="Times New Roman"/>
        </w:rPr>
        <w:t>α</w:t>
      </w:r>
      <w:r w:rsidR="004423C7">
        <w:rPr>
          <w:rFonts w:eastAsiaTheme="minorEastAsia"/>
        </w:rPr>
        <w:t xml:space="preserve">, </w:t>
      </w:r>
      <w:r w:rsidR="004423C7">
        <w:rPr>
          <w:rFonts w:eastAsiaTheme="minorEastAsia" w:cs="Times New Roman"/>
        </w:rPr>
        <w:t>α</w:t>
      </w:r>
      <w:r w:rsidR="004423C7">
        <w:rPr>
          <w:rFonts w:eastAsiaTheme="minorEastAsia"/>
        </w:rPr>
        <w:t xml:space="preserve">, </w:t>
      </w:r>
      <w:r w:rsidR="004423C7">
        <w:rPr>
          <w:rFonts w:eastAsiaTheme="minorEastAsia" w:cs="Times New Roman"/>
        </w:rPr>
        <w:t>β, α</w:t>
      </w:r>
      <w:r w:rsidR="004423C7">
        <w:rPr>
          <w:rFonts w:eastAsiaTheme="minorEastAsia"/>
        </w:rPr>
        <w:t xml:space="preserve">, and </w:t>
      </w:r>
      <w:r w:rsidR="004423C7">
        <w:rPr>
          <w:rFonts w:eastAsiaTheme="minorEastAsia" w:cs="Times New Roman"/>
        </w:rPr>
        <w:t xml:space="preserve">β production. What is the final stable nucleus produced in this decay series? </w:t>
      </w:r>
    </w:p>
    <w:p w14:paraId="6E980E45" w14:textId="77777777" w:rsidR="004423C7" w:rsidRDefault="004423C7" w:rsidP="004423C7">
      <w:pPr>
        <w:pStyle w:val="ListParagraph"/>
        <w:rPr>
          <w:rFonts w:eastAsiaTheme="minorEastAsia" w:cs="Times New Roman"/>
        </w:rPr>
      </w:pPr>
      <w:r>
        <w:rPr>
          <w:rFonts w:eastAsiaTheme="minorEastAsia" w:cs="Times New Roman"/>
        </w:rPr>
        <w:t>N = 241 – 4 – 4 – 0 – 4 – 4 – 0 – 4 – 4 – 4 – 0 – 4 – 0 = 241 – 4(8) = 209</w:t>
      </w:r>
    </w:p>
    <w:p w14:paraId="292BD919" w14:textId="035DDA75" w:rsidR="004423C7" w:rsidRDefault="004423C7" w:rsidP="004423C7">
      <w:pPr>
        <w:pStyle w:val="ListParagraph"/>
        <w:rPr>
          <w:rFonts w:eastAsiaTheme="minorEastAsia" w:cs="Times New Roman"/>
        </w:rPr>
      </w:pPr>
      <w:r>
        <w:rPr>
          <w:rFonts w:eastAsiaTheme="minorEastAsia" w:cs="Times New Roman"/>
        </w:rPr>
        <w:t>Z = 95 – 2 – 2 – (-1) – 2 – 2 – (-1) – 2 – 2 – 2 – (-1) – 2 – (-1) = 95 – 2(8) – (-1)(4) = 83</w:t>
      </w:r>
    </w:p>
    <w:p w14:paraId="5B9E50BB" w14:textId="65DBA9A7" w:rsidR="00BB141C" w:rsidRPr="009103E1" w:rsidRDefault="001B7509" w:rsidP="009103E1">
      <w:pPr>
        <w:pStyle w:val="ListParagraph"/>
        <w:rPr>
          <w:rFonts w:eastAsiaTheme="minorEastAsia"/>
        </w:rPr>
      </w:pPr>
      <m:oMathPara>
        <m:oMath>
          <m:sPre>
            <m:sPrePr>
              <m:ctrlPr>
                <w:rPr>
                  <w:rFonts w:ascii="Cambria Math" w:eastAsiaTheme="minorEastAsia" w:hAnsi="Cambria Math"/>
                  <w:i/>
                </w:rPr>
              </m:ctrlPr>
            </m:sPrePr>
            <m:sub>
              <m:r>
                <w:rPr>
                  <w:rFonts w:ascii="Cambria Math" w:eastAsiaTheme="minorEastAsia" w:hAnsi="Cambria Math"/>
                </w:rPr>
                <m:t>83</m:t>
              </m:r>
            </m:sub>
            <m:sup>
              <m:r>
                <w:rPr>
                  <w:rFonts w:ascii="Cambria Math" w:eastAsiaTheme="minorEastAsia" w:hAnsi="Cambria Math"/>
                </w:rPr>
                <m:t>209</m:t>
              </m:r>
            </m:sup>
            <m:e>
              <m:r>
                <w:rPr>
                  <w:rFonts w:ascii="Cambria Math" w:eastAsiaTheme="minorEastAsia" w:hAnsi="Cambria Math"/>
                </w:rPr>
                <m:t>Bi</m:t>
              </m:r>
            </m:e>
          </m:sPre>
        </m:oMath>
      </m:oMathPara>
    </w:p>
    <w:p w14:paraId="66420177" w14:textId="38DCCE40" w:rsidR="00C92DEA" w:rsidRDefault="00C92DEA" w:rsidP="00C92DEA">
      <w:pPr>
        <w:numPr>
          <w:ilvl w:val="0"/>
          <w:numId w:val="39"/>
        </w:numPr>
        <w:spacing w:after="0" w:line="240" w:lineRule="auto"/>
        <w:jc w:val="both"/>
      </w:pPr>
      <w:r>
        <w:t>Complete the following sentences (6 points):</w:t>
      </w:r>
    </w:p>
    <w:p w14:paraId="0D3F1D28" w14:textId="29D17B18" w:rsidR="00C92DEA" w:rsidRDefault="00C92DEA" w:rsidP="00C92DEA">
      <w:pPr>
        <w:pStyle w:val="ListParagraph"/>
        <w:numPr>
          <w:ilvl w:val="1"/>
          <w:numId w:val="39"/>
        </w:numPr>
        <w:spacing w:after="0" w:line="240" w:lineRule="auto"/>
        <w:jc w:val="both"/>
      </w:pPr>
      <w:r>
        <w:t>My favorite experiment/chapter/topic in chemistry 142 was________________________</w:t>
      </w:r>
    </w:p>
    <w:p w14:paraId="494E42B9" w14:textId="77777777" w:rsidR="00C92DEA" w:rsidRDefault="00C92DEA" w:rsidP="00C92DEA">
      <w:pPr>
        <w:pStyle w:val="ListParagraph"/>
        <w:spacing w:after="0" w:line="240" w:lineRule="auto"/>
        <w:jc w:val="both"/>
      </w:pPr>
    </w:p>
    <w:p w14:paraId="5A62A014" w14:textId="646C0994" w:rsidR="00C92DEA" w:rsidRDefault="00C92DEA" w:rsidP="00C92DEA">
      <w:pPr>
        <w:pStyle w:val="ListParagraph"/>
        <w:numPr>
          <w:ilvl w:val="1"/>
          <w:numId w:val="39"/>
        </w:numPr>
        <w:spacing w:after="0" w:line="240" w:lineRule="auto"/>
        <w:jc w:val="both"/>
      </w:pPr>
      <w:r>
        <w:t>One piece of advice that I would give to a beginning chemistry 141 student is…</w:t>
      </w:r>
    </w:p>
    <w:p w14:paraId="002E1C25" w14:textId="77777777" w:rsidR="00C92DEA" w:rsidRDefault="00C92DEA" w:rsidP="00C92DEA">
      <w:pPr>
        <w:pStyle w:val="ListParagraph"/>
      </w:pPr>
    </w:p>
    <w:p w14:paraId="1FB86602" w14:textId="194ABCDC" w:rsidR="00C92DEA" w:rsidRDefault="00C92DEA" w:rsidP="00C92DEA">
      <w:pPr>
        <w:pStyle w:val="ListParagraph"/>
        <w:numPr>
          <w:ilvl w:val="1"/>
          <w:numId w:val="39"/>
        </w:numPr>
        <w:spacing w:after="0" w:line="240" w:lineRule="auto"/>
        <w:jc w:val="both"/>
      </w:pPr>
      <w:r>
        <w:t>One piece of advice that I would give to a beginning chemistry 142 student is…</w:t>
      </w:r>
    </w:p>
    <w:p w14:paraId="54E56FBF" w14:textId="4DFD7933" w:rsidR="00060279" w:rsidRPr="00060279" w:rsidRDefault="00060279" w:rsidP="00060279">
      <w:pPr>
        <w:pStyle w:val="ListParagraph"/>
        <w:jc w:val="center"/>
        <w:rPr>
          <w:rFonts w:eastAsiaTheme="minorEastAsia"/>
        </w:rPr>
      </w:pPr>
    </w:p>
    <w:sectPr w:rsidR="00060279" w:rsidRPr="000602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4A43" w14:textId="77777777" w:rsidR="001B7509" w:rsidRDefault="001B7509" w:rsidP="00B030FA">
      <w:pPr>
        <w:spacing w:after="0" w:line="240" w:lineRule="auto"/>
      </w:pPr>
      <w:r>
        <w:separator/>
      </w:r>
    </w:p>
  </w:endnote>
  <w:endnote w:type="continuationSeparator" w:id="0">
    <w:p w14:paraId="6A0C0D1A" w14:textId="77777777" w:rsidR="001B7509" w:rsidRDefault="001B750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14:paraId="6F284AE2" w14:textId="5C381EA0" w:rsidR="00235222" w:rsidRDefault="002352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7B6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7B6F">
              <w:rPr>
                <w:b/>
                <w:bCs/>
                <w:noProof/>
              </w:rPr>
              <w:t>2</w:t>
            </w:r>
            <w:r>
              <w:rPr>
                <w:b/>
                <w:bCs/>
                <w:szCs w:val="24"/>
              </w:rPr>
              <w:fldChar w:fldCharType="end"/>
            </w:r>
          </w:p>
        </w:sdtContent>
      </w:sdt>
    </w:sdtContent>
  </w:sdt>
  <w:p w14:paraId="77CDB357" w14:textId="77777777" w:rsidR="00235222" w:rsidRDefault="00235222"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A93F2" w14:textId="77777777" w:rsidR="001B7509" w:rsidRDefault="001B7509" w:rsidP="00B030FA">
      <w:pPr>
        <w:spacing w:after="0" w:line="240" w:lineRule="auto"/>
      </w:pPr>
      <w:r>
        <w:separator/>
      </w:r>
    </w:p>
  </w:footnote>
  <w:footnote w:type="continuationSeparator" w:id="0">
    <w:p w14:paraId="5A25E584" w14:textId="77777777" w:rsidR="001B7509" w:rsidRDefault="001B7509"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dataBinding w:prefixMappings="xmlns:ns0='http://schemas.openxmlformats.org/package/2006/metadata/core-properties' xmlns:ns1='http://purl.org/dc/elements/1.1/'" w:xpath="/ns0:coreProperties[1]/ns1:title[1]" w:storeItemID="{6C3C8BC8-F283-45AE-878A-BAB7291924A1}"/>
      <w:text/>
    </w:sdtPr>
    <w:sdtEndPr/>
    <w:sdtContent>
      <w:p w14:paraId="1549DCA8" w14:textId="77777777" w:rsidR="00235222" w:rsidRPr="00B030FA" w:rsidRDefault="00235222">
        <w:pPr>
          <w:pStyle w:val="Header"/>
          <w:tabs>
            <w:tab w:val="left" w:pos="2580"/>
            <w:tab w:val="left" w:pos="2985"/>
          </w:tabs>
          <w:spacing w:after="120" w:line="276" w:lineRule="auto"/>
          <w:jc w:val="right"/>
          <w:rPr>
            <w:b/>
            <w:bCs/>
            <w:szCs w:val="24"/>
          </w:rPr>
        </w:pPr>
        <w:r>
          <w:rPr>
            <w:rFonts w:cs="Times New Roman"/>
            <w:b/>
            <w:bCs/>
            <w:szCs w:val="24"/>
          </w:rPr>
          <w:t>Grossmont College Chemistry 142 Fall 2019</w:t>
        </w:r>
      </w:p>
    </w:sdtContent>
  </w:sdt>
  <w:sdt>
    <w:sdtPr>
      <w:rPr>
        <w:rFonts w:cs="Times New Roman"/>
        <w:szCs w:val="24"/>
      </w:rPr>
      <w:alias w:val="Subtitle"/>
      <w:id w:val="-248735652"/>
      <w:dataBinding w:prefixMappings="xmlns:ns0='http://schemas.openxmlformats.org/package/2006/metadata/core-properties' xmlns:ns1='http://purl.org/dc/elements/1.1/'" w:xpath="/ns0:coreProperties[1]/ns1:subject[1]" w:storeItemID="{6C3C8BC8-F283-45AE-878A-BAB7291924A1}"/>
      <w:text/>
    </w:sdtPr>
    <w:sdtEndPr/>
    <w:sdtContent>
      <w:p w14:paraId="4DA2DABE" w14:textId="77777777" w:rsidR="00235222" w:rsidRPr="00B030FA" w:rsidRDefault="00235222">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dataBinding w:prefixMappings="xmlns:ns0='http://schemas.openxmlformats.org/package/2006/metadata/core-properties' xmlns:ns1='http://purl.org/dc/elements/1.1/'" w:xpath="/ns0:coreProperties[1]/ns1:creator[1]" w:storeItemID="{6C3C8BC8-F283-45AE-878A-BAB7291924A1}"/>
      <w:text/>
    </w:sdtPr>
    <w:sdtEndPr/>
    <w:sdtContent>
      <w:p w14:paraId="7BAE9053" w14:textId="77777777" w:rsidR="00235222" w:rsidRPr="00B030FA" w:rsidRDefault="00235222"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72E3B02B" w14:textId="77777777" w:rsidR="00235222" w:rsidRDefault="0023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D2879"/>
    <w:multiLevelType w:val="hybridMultilevel"/>
    <w:tmpl w:val="0B726C8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1D4"/>
    <w:multiLevelType w:val="hybridMultilevel"/>
    <w:tmpl w:val="76E499EA"/>
    <w:lvl w:ilvl="0" w:tplc="1E8AE0BE">
      <w:start w:val="1"/>
      <w:numFmt w:val="decimal"/>
      <w:lvlText w:val="%1."/>
      <w:lvlJc w:val="left"/>
      <w:pPr>
        <w:tabs>
          <w:tab w:val="num" w:pos="1224"/>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C00F8"/>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A360BF"/>
    <w:multiLevelType w:val="hybridMultilevel"/>
    <w:tmpl w:val="BB1EFEA0"/>
    <w:lvl w:ilvl="0" w:tplc="E9FAA90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D5DE6"/>
    <w:multiLevelType w:val="hybridMultilevel"/>
    <w:tmpl w:val="7A10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57608"/>
    <w:multiLevelType w:val="hybridMultilevel"/>
    <w:tmpl w:val="B46AE6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746F1"/>
    <w:multiLevelType w:val="hybridMultilevel"/>
    <w:tmpl w:val="55DAFC6C"/>
    <w:lvl w:ilvl="0" w:tplc="24EE2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25E1"/>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967933"/>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E1D6F"/>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416906"/>
    <w:multiLevelType w:val="hybridMultilevel"/>
    <w:tmpl w:val="C0868D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80A2B"/>
    <w:multiLevelType w:val="hybridMultilevel"/>
    <w:tmpl w:val="7C60087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F7434"/>
    <w:multiLevelType w:val="hybridMultilevel"/>
    <w:tmpl w:val="86FE403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703EA"/>
    <w:multiLevelType w:val="hybridMultilevel"/>
    <w:tmpl w:val="ED2EBCE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773F9"/>
    <w:multiLevelType w:val="hybridMultilevel"/>
    <w:tmpl w:val="ED1E21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44299"/>
    <w:multiLevelType w:val="hybridMultilevel"/>
    <w:tmpl w:val="7556C9C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AB0C1A"/>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C74CE3"/>
    <w:multiLevelType w:val="hybridMultilevel"/>
    <w:tmpl w:val="4F6E9222"/>
    <w:lvl w:ilvl="0" w:tplc="A4B64A20">
      <w:start w:val="1"/>
      <w:numFmt w:val="decimal"/>
      <w:lvlText w:val="%1."/>
      <w:lvlJc w:val="left"/>
      <w:pPr>
        <w:ind w:left="360" w:hanging="360"/>
      </w:pPr>
      <w:rPr>
        <w:rFonts w:hint="default"/>
        <w:sz w:val="24"/>
      </w:rPr>
    </w:lvl>
    <w:lvl w:ilvl="1" w:tplc="1F0207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F0D39"/>
    <w:multiLevelType w:val="hybridMultilevel"/>
    <w:tmpl w:val="3D1267F8"/>
    <w:lvl w:ilvl="0" w:tplc="E0FE2B8C">
      <w:start w:val="1"/>
      <w:numFmt w:val="lowerLetter"/>
      <w:lvlText w:val="%1)"/>
      <w:lvlJc w:val="left"/>
      <w:pPr>
        <w:ind w:left="1800" w:hanging="360"/>
      </w:pPr>
      <w:rPr>
        <w:rFonts w:hint="default"/>
      </w:rPr>
    </w:lvl>
    <w:lvl w:ilvl="1" w:tplc="6B728816">
      <w:start w:val="1"/>
      <w:numFmt w:val="lowerLetter"/>
      <w:lvlText w:val="%2."/>
      <w:lvlJc w:val="left"/>
      <w:pPr>
        <w:ind w:left="720" w:hanging="360"/>
      </w:pPr>
      <w:rPr>
        <w:rFonts w:hint="default"/>
      </w:r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D248E7"/>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67972"/>
    <w:multiLevelType w:val="hybridMultilevel"/>
    <w:tmpl w:val="D020D3E2"/>
    <w:lvl w:ilvl="0" w:tplc="F71EE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DB00DD"/>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715C02"/>
    <w:multiLevelType w:val="hybridMultilevel"/>
    <w:tmpl w:val="CDACDDD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665E0"/>
    <w:multiLevelType w:val="hybridMultilevel"/>
    <w:tmpl w:val="0BFA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452C3"/>
    <w:multiLevelType w:val="hybridMultilevel"/>
    <w:tmpl w:val="A3AEFA7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32"/>
  </w:num>
  <w:num w:numId="5">
    <w:abstractNumId w:val="18"/>
  </w:num>
  <w:num w:numId="6">
    <w:abstractNumId w:val="26"/>
  </w:num>
  <w:num w:numId="7">
    <w:abstractNumId w:val="9"/>
  </w:num>
  <w:num w:numId="8">
    <w:abstractNumId w:val="13"/>
  </w:num>
  <w:num w:numId="9">
    <w:abstractNumId w:val="25"/>
  </w:num>
  <w:num w:numId="10">
    <w:abstractNumId w:val="14"/>
  </w:num>
  <w:num w:numId="11">
    <w:abstractNumId w:val="0"/>
  </w:num>
  <w:num w:numId="12">
    <w:abstractNumId w:val="2"/>
  </w:num>
  <w:num w:numId="13">
    <w:abstractNumId w:val="30"/>
  </w:num>
  <w:num w:numId="14">
    <w:abstractNumId w:val="29"/>
  </w:num>
  <w:num w:numId="15">
    <w:abstractNumId w:val="15"/>
  </w:num>
  <w:num w:numId="16">
    <w:abstractNumId w:val="37"/>
  </w:num>
  <w:num w:numId="17">
    <w:abstractNumId w:val="6"/>
  </w:num>
  <w:num w:numId="18">
    <w:abstractNumId w:val="1"/>
  </w:num>
  <w:num w:numId="19">
    <w:abstractNumId w:val="16"/>
  </w:num>
  <w:num w:numId="20">
    <w:abstractNumId w:val="28"/>
  </w:num>
  <w:num w:numId="21">
    <w:abstractNumId w:val="4"/>
  </w:num>
  <w:num w:numId="22">
    <w:abstractNumId w:val="3"/>
  </w:num>
  <w:num w:numId="23">
    <w:abstractNumId w:val="36"/>
  </w:num>
  <w:num w:numId="24">
    <w:abstractNumId w:val="35"/>
  </w:num>
  <w:num w:numId="25">
    <w:abstractNumId w:val="7"/>
  </w:num>
  <w:num w:numId="26">
    <w:abstractNumId w:val="22"/>
  </w:num>
  <w:num w:numId="27">
    <w:abstractNumId w:val="20"/>
  </w:num>
  <w:num w:numId="28">
    <w:abstractNumId w:val="8"/>
  </w:num>
  <w:num w:numId="29">
    <w:abstractNumId w:val="19"/>
  </w:num>
  <w:num w:numId="30">
    <w:abstractNumId w:val="38"/>
  </w:num>
  <w:num w:numId="31">
    <w:abstractNumId w:val="23"/>
  </w:num>
  <w:num w:numId="32">
    <w:abstractNumId w:val="17"/>
  </w:num>
  <w:num w:numId="33">
    <w:abstractNumId w:val="33"/>
  </w:num>
  <w:num w:numId="34">
    <w:abstractNumId w:val="5"/>
  </w:num>
  <w:num w:numId="35">
    <w:abstractNumId w:val="11"/>
  </w:num>
  <w:num w:numId="36">
    <w:abstractNumId w:val="34"/>
  </w:num>
  <w:num w:numId="37">
    <w:abstractNumId w:val="12"/>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837"/>
    <w:rsid w:val="00021ECF"/>
    <w:rsid w:val="000441CD"/>
    <w:rsid w:val="0004451B"/>
    <w:rsid w:val="00060279"/>
    <w:rsid w:val="00064613"/>
    <w:rsid w:val="0008236D"/>
    <w:rsid w:val="00083ED4"/>
    <w:rsid w:val="00086DCD"/>
    <w:rsid w:val="000A0CC6"/>
    <w:rsid w:val="000F1A63"/>
    <w:rsid w:val="00105A07"/>
    <w:rsid w:val="00136246"/>
    <w:rsid w:val="00153B39"/>
    <w:rsid w:val="00187315"/>
    <w:rsid w:val="001A3D07"/>
    <w:rsid w:val="001B7509"/>
    <w:rsid w:val="001C1F1E"/>
    <w:rsid w:val="001D155E"/>
    <w:rsid w:val="001E77F8"/>
    <w:rsid w:val="001F55FD"/>
    <w:rsid w:val="001F6DB8"/>
    <w:rsid w:val="002035F1"/>
    <w:rsid w:val="0021530E"/>
    <w:rsid w:val="002274D7"/>
    <w:rsid w:val="00235222"/>
    <w:rsid w:val="0026399B"/>
    <w:rsid w:val="00263FFF"/>
    <w:rsid w:val="002950D9"/>
    <w:rsid w:val="002A06AE"/>
    <w:rsid w:val="002B4BCE"/>
    <w:rsid w:val="002D0C1C"/>
    <w:rsid w:val="002D6E6B"/>
    <w:rsid w:val="002E0064"/>
    <w:rsid w:val="002E14E3"/>
    <w:rsid w:val="002E7C87"/>
    <w:rsid w:val="00313B39"/>
    <w:rsid w:val="00321A85"/>
    <w:rsid w:val="00345D2E"/>
    <w:rsid w:val="003553F2"/>
    <w:rsid w:val="00365FA6"/>
    <w:rsid w:val="0039322E"/>
    <w:rsid w:val="003A1C80"/>
    <w:rsid w:val="003B6C78"/>
    <w:rsid w:val="003C7226"/>
    <w:rsid w:val="003F0EE3"/>
    <w:rsid w:val="003F3035"/>
    <w:rsid w:val="003F6975"/>
    <w:rsid w:val="00414EB2"/>
    <w:rsid w:val="00426CE3"/>
    <w:rsid w:val="00434086"/>
    <w:rsid w:val="004366AB"/>
    <w:rsid w:val="00440514"/>
    <w:rsid w:val="004423C7"/>
    <w:rsid w:val="00451822"/>
    <w:rsid w:val="004665AA"/>
    <w:rsid w:val="00473B5A"/>
    <w:rsid w:val="00492B01"/>
    <w:rsid w:val="004A7246"/>
    <w:rsid w:val="004A76B9"/>
    <w:rsid w:val="004B0B83"/>
    <w:rsid w:val="004C087F"/>
    <w:rsid w:val="004C371D"/>
    <w:rsid w:val="004E2DC8"/>
    <w:rsid w:val="00503F86"/>
    <w:rsid w:val="00524FC2"/>
    <w:rsid w:val="005339C8"/>
    <w:rsid w:val="005511CF"/>
    <w:rsid w:val="00565325"/>
    <w:rsid w:val="00597B10"/>
    <w:rsid w:val="005A2AA7"/>
    <w:rsid w:val="005B63F2"/>
    <w:rsid w:val="005D5636"/>
    <w:rsid w:val="005E5C40"/>
    <w:rsid w:val="00605815"/>
    <w:rsid w:val="00636857"/>
    <w:rsid w:val="00636C4C"/>
    <w:rsid w:val="00647B6F"/>
    <w:rsid w:val="006602D8"/>
    <w:rsid w:val="006825EA"/>
    <w:rsid w:val="0068272F"/>
    <w:rsid w:val="006A1079"/>
    <w:rsid w:val="006A255A"/>
    <w:rsid w:val="006C5BEF"/>
    <w:rsid w:val="006D3906"/>
    <w:rsid w:val="006E3533"/>
    <w:rsid w:val="006F75D5"/>
    <w:rsid w:val="00701CDE"/>
    <w:rsid w:val="00703025"/>
    <w:rsid w:val="0071514A"/>
    <w:rsid w:val="00736E57"/>
    <w:rsid w:val="00743C35"/>
    <w:rsid w:val="00753148"/>
    <w:rsid w:val="00760938"/>
    <w:rsid w:val="00773B4A"/>
    <w:rsid w:val="007A15E4"/>
    <w:rsid w:val="007A2FEF"/>
    <w:rsid w:val="007B149F"/>
    <w:rsid w:val="007C118D"/>
    <w:rsid w:val="007C2635"/>
    <w:rsid w:val="007C26B6"/>
    <w:rsid w:val="007E0792"/>
    <w:rsid w:val="007E26F2"/>
    <w:rsid w:val="007F1DF8"/>
    <w:rsid w:val="00806B7F"/>
    <w:rsid w:val="00813B31"/>
    <w:rsid w:val="00852172"/>
    <w:rsid w:val="0086791D"/>
    <w:rsid w:val="008723AF"/>
    <w:rsid w:val="00881B99"/>
    <w:rsid w:val="00893F5D"/>
    <w:rsid w:val="008B21D3"/>
    <w:rsid w:val="008E02E8"/>
    <w:rsid w:val="008E30C1"/>
    <w:rsid w:val="008F6BA0"/>
    <w:rsid w:val="009103E1"/>
    <w:rsid w:val="009201A9"/>
    <w:rsid w:val="00925DA8"/>
    <w:rsid w:val="00941F6F"/>
    <w:rsid w:val="00944423"/>
    <w:rsid w:val="00956210"/>
    <w:rsid w:val="009579CE"/>
    <w:rsid w:val="00976539"/>
    <w:rsid w:val="0098120B"/>
    <w:rsid w:val="0098442F"/>
    <w:rsid w:val="00985944"/>
    <w:rsid w:val="0099445F"/>
    <w:rsid w:val="009A26A4"/>
    <w:rsid w:val="009A7AF5"/>
    <w:rsid w:val="009B21D0"/>
    <w:rsid w:val="009B4935"/>
    <w:rsid w:val="009D0573"/>
    <w:rsid w:val="009D7675"/>
    <w:rsid w:val="009E1AF1"/>
    <w:rsid w:val="009E7D04"/>
    <w:rsid w:val="00A33B01"/>
    <w:rsid w:val="00A60571"/>
    <w:rsid w:val="00A90EF8"/>
    <w:rsid w:val="00A93040"/>
    <w:rsid w:val="00AA7C3F"/>
    <w:rsid w:val="00AC57C8"/>
    <w:rsid w:val="00AC5F07"/>
    <w:rsid w:val="00AD0E93"/>
    <w:rsid w:val="00B030FA"/>
    <w:rsid w:val="00B03F7F"/>
    <w:rsid w:val="00B1274C"/>
    <w:rsid w:val="00B16312"/>
    <w:rsid w:val="00B173F4"/>
    <w:rsid w:val="00B540CC"/>
    <w:rsid w:val="00B6127E"/>
    <w:rsid w:val="00B83172"/>
    <w:rsid w:val="00B93B59"/>
    <w:rsid w:val="00B96400"/>
    <w:rsid w:val="00BB141C"/>
    <w:rsid w:val="00BC3395"/>
    <w:rsid w:val="00BF3FD2"/>
    <w:rsid w:val="00C0069A"/>
    <w:rsid w:val="00C0373C"/>
    <w:rsid w:val="00C13419"/>
    <w:rsid w:val="00C5287F"/>
    <w:rsid w:val="00C92DEA"/>
    <w:rsid w:val="00CB21A2"/>
    <w:rsid w:val="00CB4A6D"/>
    <w:rsid w:val="00CB5CB9"/>
    <w:rsid w:val="00CD36B5"/>
    <w:rsid w:val="00CE67C0"/>
    <w:rsid w:val="00D258F1"/>
    <w:rsid w:val="00D25AE8"/>
    <w:rsid w:val="00D35B9C"/>
    <w:rsid w:val="00D9586C"/>
    <w:rsid w:val="00DA473B"/>
    <w:rsid w:val="00DF210B"/>
    <w:rsid w:val="00DF6EF6"/>
    <w:rsid w:val="00DF7D10"/>
    <w:rsid w:val="00E24ADF"/>
    <w:rsid w:val="00E33F30"/>
    <w:rsid w:val="00E43B95"/>
    <w:rsid w:val="00E50B7A"/>
    <w:rsid w:val="00E66C37"/>
    <w:rsid w:val="00E7009F"/>
    <w:rsid w:val="00E75917"/>
    <w:rsid w:val="00E91EC1"/>
    <w:rsid w:val="00EC6271"/>
    <w:rsid w:val="00ED3D0F"/>
    <w:rsid w:val="00ED4085"/>
    <w:rsid w:val="00F02A19"/>
    <w:rsid w:val="00F129BB"/>
    <w:rsid w:val="00F2227C"/>
    <w:rsid w:val="00F27C23"/>
    <w:rsid w:val="00F312D2"/>
    <w:rsid w:val="00F356B3"/>
    <w:rsid w:val="00F446F8"/>
    <w:rsid w:val="00F60E8B"/>
    <w:rsid w:val="00F6526C"/>
    <w:rsid w:val="00F8148F"/>
    <w:rsid w:val="00F87EBA"/>
    <w:rsid w:val="00F95CC2"/>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5475"/>
  <w15:docId w15:val="{348EEF8C-5A6C-4D44-A62D-B922CC9E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400"/>
    <w:pPr>
      <w:keepNext/>
      <w:keepLines/>
      <w:spacing w:before="80" w:after="0"/>
      <w:jc w:val="both"/>
      <w:outlineLvl w:val="1"/>
    </w:pPr>
    <w:rPr>
      <w:rFonts w:eastAsiaTheme="majorEastAsia" w:cstheme="majorBidi"/>
      <w:b/>
      <w:bCs/>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styleId="CommentReference">
    <w:name w:val="annotation reference"/>
    <w:basedOn w:val="DefaultParagraphFont"/>
    <w:uiPriority w:val="99"/>
    <w:semiHidden/>
    <w:unhideWhenUsed/>
    <w:rsid w:val="00021837"/>
    <w:rPr>
      <w:sz w:val="16"/>
      <w:szCs w:val="16"/>
    </w:rPr>
  </w:style>
  <w:style w:type="paragraph" w:styleId="CommentText">
    <w:name w:val="annotation text"/>
    <w:basedOn w:val="Normal"/>
    <w:link w:val="CommentTextChar"/>
    <w:uiPriority w:val="99"/>
    <w:semiHidden/>
    <w:unhideWhenUsed/>
    <w:rsid w:val="00021837"/>
    <w:pPr>
      <w:spacing w:line="240" w:lineRule="auto"/>
    </w:pPr>
    <w:rPr>
      <w:sz w:val="20"/>
      <w:szCs w:val="20"/>
    </w:rPr>
  </w:style>
  <w:style w:type="character" w:customStyle="1" w:styleId="CommentTextChar">
    <w:name w:val="Comment Text Char"/>
    <w:basedOn w:val="DefaultParagraphFont"/>
    <w:link w:val="CommentText"/>
    <w:uiPriority w:val="99"/>
    <w:semiHidden/>
    <w:rsid w:val="00021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837"/>
    <w:rPr>
      <w:b/>
      <w:bCs/>
    </w:rPr>
  </w:style>
  <w:style w:type="character" w:customStyle="1" w:styleId="CommentSubjectChar">
    <w:name w:val="Comment Subject Char"/>
    <w:basedOn w:val="CommentTextChar"/>
    <w:link w:val="CommentSubject"/>
    <w:uiPriority w:val="99"/>
    <w:semiHidden/>
    <w:rsid w:val="00021837"/>
    <w:rPr>
      <w:rFonts w:ascii="Times New Roman" w:hAnsi="Times New Roman"/>
      <w:b/>
      <w:bCs/>
      <w:sz w:val="20"/>
      <w:szCs w:val="20"/>
    </w:rPr>
  </w:style>
  <w:style w:type="character" w:customStyle="1" w:styleId="Heading2Char">
    <w:name w:val="Heading 2 Char"/>
    <w:basedOn w:val="DefaultParagraphFont"/>
    <w:link w:val="Heading2"/>
    <w:uiPriority w:val="9"/>
    <w:rsid w:val="00B96400"/>
    <w:rPr>
      <w:rFonts w:ascii="Times New Roman" w:eastAsiaTheme="majorEastAsia" w:hAnsi="Times New Roman" w:cstheme="majorBidi"/>
      <w:b/>
      <w:bCs/>
      <w:color w:val="000000" w:themeColor="text1"/>
      <w:sz w:val="20"/>
      <w:szCs w:val="26"/>
    </w:rPr>
  </w:style>
  <w:style w:type="paragraph" w:customStyle="1" w:styleId="ListParagraphMulitpleChoice">
    <w:name w:val="List Paragraph Mulitple Choice"/>
    <w:basedOn w:val="ListParagraph"/>
    <w:qFormat/>
    <w:rsid w:val="00B96400"/>
    <w:pPr>
      <w:numPr>
        <w:numId w:val="23"/>
      </w:numPr>
      <w:spacing w:after="80"/>
      <w:jc w:val="both"/>
    </w:pPr>
    <w:rPr>
      <w:color w:val="000000" w:themeColor="text1"/>
      <w:sz w:val="20"/>
    </w:rPr>
  </w:style>
  <w:style w:type="paragraph" w:customStyle="1" w:styleId="CellBody">
    <w:name w:val="CellBody"/>
    <w:uiPriority w:val="99"/>
    <w:rsid w:val="00B9640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B96400"/>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B9640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B9640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B9640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paragraph" w:customStyle="1" w:styleId="NormalText">
    <w:name w:val="Normal Text"/>
    <w:rsid w:val="00B9640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B96400"/>
    <w:pPr>
      <w:spacing w:after="0" w:line="240" w:lineRule="auto"/>
      <w:ind w:left="1440" w:hanging="1440"/>
      <w:jc w:val="both"/>
    </w:pPr>
    <w:rPr>
      <w:rFonts w:eastAsia="Times New Roman" w:cs="Times New Roman"/>
      <w:sz w:val="20"/>
      <w:szCs w:val="24"/>
    </w:rPr>
  </w:style>
  <w:style w:type="character" w:customStyle="1" w:styleId="BodyTextIndent2Char">
    <w:name w:val="Body Text Indent 2 Char"/>
    <w:basedOn w:val="DefaultParagraphFont"/>
    <w:link w:val="BodyTextIndent2"/>
    <w:rsid w:val="00B96400"/>
    <w:rPr>
      <w:rFonts w:ascii="Times New Roman" w:eastAsia="Times New Roman" w:hAnsi="Times New Roman" w:cs="Times New Roman"/>
      <w:sz w:val="20"/>
      <w:szCs w:val="24"/>
    </w:rPr>
  </w:style>
  <w:style w:type="paragraph" w:styleId="NormalWeb">
    <w:name w:val="Normal (Web)"/>
    <w:basedOn w:val="Normal"/>
    <w:uiPriority w:val="99"/>
    <w:unhideWhenUsed/>
    <w:rsid w:val="00B9640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19C4-142E-480A-8F02-2B7476F8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Grossmont College Chemistry 142 Fall 2019</vt:lpstr>
    </vt:vector>
  </TitlesOfParts>
  <Company>Grossmont-Cuyamaca Community College District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2019</dc:title>
  <dc:subject>Name: ___________________________________Section: ________</dc:subject>
  <dc:creator>Instructor: Diana Vance</dc:creator>
  <cp:lastModifiedBy>Diana Vance</cp:lastModifiedBy>
  <cp:revision>2</cp:revision>
  <dcterms:created xsi:type="dcterms:W3CDTF">2019-12-10T18:38:00Z</dcterms:created>
  <dcterms:modified xsi:type="dcterms:W3CDTF">2019-12-10T18:38:00Z</dcterms:modified>
</cp:coreProperties>
</file>